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32B" w:rsidRDefault="00B6332B" w:rsidP="00B6332B">
      <w:pPr>
        <w:tabs>
          <w:tab w:val="left" w:pos="1260"/>
          <w:tab w:val="left" w:pos="3240"/>
          <w:tab w:val="left" w:pos="6478"/>
        </w:tabs>
        <w:spacing w:line="276" w:lineRule="auto"/>
        <w:jc w:val="right"/>
        <w:rPr>
          <w:rtl/>
        </w:rPr>
      </w:pPr>
      <w:r>
        <w:rPr>
          <w:rtl/>
        </w:rPr>
        <w:fldChar w:fldCharType="begin"/>
      </w:r>
      <w:r>
        <w:rPr>
          <w:rtl/>
        </w:rPr>
        <w:instrText xml:space="preserve"> </w:instrText>
      </w:r>
      <w:r>
        <w:rPr>
          <w:rFonts w:hint="cs"/>
        </w:rPr>
        <w:instrText>DATE</w:instrText>
      </w:r>
      <w:r>
        <w:rPr>
          <w:rFonts w:hint="cs"/>
          <w:rtl/>
        </w:rPr>
        <w:instrText xml:space="preserve"> \@ "</w:instrText>
      </w:r>
      <w:r>
        <w:rPr>
          <w:rFonts w:hint="cs"/>
        </w:rPr>
        <w:instrText>dd MMMM yyyy</w:instrText>
      </w:r>
      <w:r>
        <w:rPr>
          <w:rFonts w:hint="cs"/>
          <w:rtl/>
        </w:rPr>
        <w:instrText>"</w:instrText>
      </w:r>
      <w:r>
        <w:rPr>
          <w:rtl/>
        </w:rPr>
        <w:instrText xml:space="preserve"> </w:instrText>
      </w:r>
      <w:r>
        <w:rPr>
          <w:rtl/>
        </w:rPr>
        <w:fldChar w:fldCharType="separate"/>
      </w:r>
      <w:r w:rsidR="001F4396">
        <w:rPr>
          <w:noProof/>
          <w:rtl/>
        </w:rPr>
        <w:t>‏07 אוקטובר 2018</w:t>
      </w:r>
      <w:r>
        <w:rPr>
          <w:rtl/>
        </w:rPr>
        <w:fldChar w:fldCharType="end"/>
      </w:r>
    </w:p>
    <w:p w:rsidR="00B6332B" w:rsidRDefault="00B6332B" w:rsidP="00B6332B">
      <w:pPr>
        <w:tabs>
          <w:tab w:val="left" w:pos="1260"/>
          <w:tab w:val="left" w:pos="3240"/>
          <w:tab w:val="left" w:pos="6478"/>
        </w:tabs>
        <w:spacing w:line="276" w:lineRule="auto"/>
        <w:jc w:val="right"/>
        <w:rPr>
          <w:rtl/>
        </w:rPr>
      </w:pPr>
      <w:r>
        <w:rPr>
          <w:rtl/>
        </w:rPr>
        <w:fldChar w:fldCharType="begin"/>
      </w:r>
      <w:r>
        <w:rPr>
          <w:rtl/>
        </w:rPr>
        <w:instrText xml:space="preserve"> </w:instrText>
      </w:r>
      <w:r>
        <w:rPr>
          <w:rFonts w:hint="cs"/>
        </w:rPr>
        <w:instrText>DATE</w:instrText>
      </w:r>
      <w:r>
        <w:rPr>
          <w:rFonts w:hint="cs"/>
          <w:rtl/>
        </w:rPr>
        <w:instrText xml:space="preserve"> \@ "</w:instrText>
      </w:r>
      <w:r>
        <w:rPr>
          <w:rFonts w:hint="cs"/>
        </w:rPr>
        <w:instrText>dd MMMM yyyy" \h</w:instrText>
      </w:r>
      <w:r>
        <w:rPr>
          <w:rtl/>
        </w:rPr>
        <w:instrText xml:space="preserve"> </w:instrText>
      </w:r>
      <w:r>
        <w:rPr>
          <w:rtl/>
        </w:rPr>
        <w:fldChar w:fldCharType="separate"/>
      </w:r>
      <w:r w:rsidR="001F4396">
        <w:rPr>
          <w:noProof/>
          <w:rtl/>
        </w:rPr>
        <w:t>‏כ"ח תשרי תשע"ט</w:t>
      </w:r>
      <w:r>
        <w:rPr>
          <w:rtl/>
        </w:rPr>
        <w:fldChar w:fldCharType="end"/>
      </w:r>
    </w:p>
    <w:p w:rsidR="00B6332B" w:rsidRDefault="00B6332B" w:rsidP="00077412">
      <w:pPr>
        <w:tabs>
          <w:tab w:val="left" w:pos="1260"/>
          <w:tab w:val="left" w:pos="3240"/>
          <w:tab w:val="left" w:pos="6478"/>
        </w:tabs>
        <w:spacing w:line="276" w:lineRule="auto"/>
        <w:jc w:val="both"/>
        <w:rPr>
          <w:rtl/>
        </w:rPr>
      </w:pPr>
      <w:r>
        <w:rPr>
          <w:rFonts w:hint="cs"/>
          <w:rtl/>
        </w:rPr>
        <w:t>לכבוד:</w:t>
      </w:r>
    </w:p>
    <w:p w:rsidR="00442B6A" w:rsidRDefault="00442B6A" w:rsidP="00442B6A">
      <w:pPr>
        <w:tabs>
          <w:tab w:val="left" w:pos="1260"/>
          <w:tab w:val="left" w:pos="3240"/>
          <w:tab w:val="left" w:pos="6478"/>
        </w:tabs>
        <w:spacing w:line="276" w:lineRule="auto"/>
        <w:jc w:val="both"/>
        <w:rPr>
          <w:rtl/>
        </w:rPr>
      </w:pPr>
      <w:r>
        <w:rPr>
          <w:rFonts w:hint="cs"/>
          <w:rtl/>
        </w:rPr>
        <w:t>ועדת הפטור באגף החשב הכללי.</w:t>
      </w:r>
    </w:p>
    <w:p w:rsidR="00B6332B" w:rsidRDefault="00B6332B" w:rsidP="00077412">
      <w:pPr>
        <w:tabs>
          <w:tab w:val="left" w:pos="1260"/>
          <w:tab w:val="left" w:pos="3240"/>
          <w:tab w:val="left" w:pos="6478"/>
        </w:tabs>
        <w:spacing w:line="276" w:lineRule="auto"/>
        <w:jc w:val="both"/>
        <w:rPr>
          <w:rtl/>
        </w:rPr>
      </w:pPr>
    </w:p>
    <w:p w:rsidR="00B6332B" w:rsidRPr="004D293C" w:rsidRDefault="00B6332B" w:rsidP="00E66E24">
      <w:pPr>
        <w:tabs>
          <w:tab w:val="left" w:pos="1260"/>
          <w:tab w:val="left" w:pos="3240"/>
          <w:tab w:val="left" w:pos="6478"/>
        </w:tabs>
        <w:spacing w:line="276" w:lineRule="auto"/>
        <w:jc w:val="center"/>
        <w:rPr>
          <w:b/>
          <w:bCs/>
          <w:u w:val="single"/>
          <w:rtl/>
        </w:rPr>
      </w:pPr>
      <w:r w:rsidRPr="00E66E24">
        <w:rPr>
          <w:rFonts w:hint="cs"/>
          <w:rtl/>
        </w:rPr>
        <w:t>הנדון:</w:t>
      </w:r>
      <w:r w:rsidRPr="004D293C">
        <w:rPr>
          <w:rFonts w:hint="cs"/>
          <w:b/>
          <w:bCs/>
          <w:u w:val="single"/>
          <w:rtl/>
        </w:rPr>
        <w:t xml:space="preserve"> </w:t>
      </w:r>
      <w:r w:rsidR="00B3360D" w:rsidRPr="004D293C">
        <w:rPr>
          <w:rFonts w:hint="cs"/>
          <w:b/>
          <w:bCs/>
          <w:u w:val="single"/>
          <w:rtl/>
        </w:rPr>
        <w:t>בקשת פטור מפרסום ספק יחיד</w:t>
      </w:r>
      <w:r w:rsidR="00E66E24">
        <w:rPr>
          <w:rFonts w:hint="cs"/>
          <w:b/>
          <w:bCs/>
          <w:u w:val="single"/>
          <w:rtl/>
        </w:rPr>
        <w:t xml:space="preserve"> - שירותי שיתוף ציבור ליישום החלטת ממשלה 3790</w:t>
      </w:r>
    </w:p>
    <w:p w:rsidR="00B3360D" w:rsidRDefault="00B3360D" w:rsidP="00B3360D">
      <w:pPr>
        <w:pStyle w:val="a9"/>
        <w:numPr>
          <w:ilvl w:val="0"/>
          <w:numId w:val="25"/>
        </w:numPr>
        <w:spacing w:after="0" w:line="240" w:lineRule="auto"/>
        <w:ind w:left="360"/>
        <w:contextualSpacing w:val="0"/>
        <w:jc w:val="both"/>
      </w:pPr>
      <w:r>
        <w:rPr>
          <w:rFonts w:hint="cs"/>
          <w:rtl/>
        </w:rPr>
        <w:t xml:space="preserve">בהמשך לבקשה </w:t>
      </w:r>
      <w:proofErr w:type="spellStart"/>
      <w:r>
        <w:rPr>
          <w:rFonts w:hint="cs"/>
          <w:rtl/>
        </w:rPr>
        <w:t>המצ"ב</w:t>
      </w:r>
      <w:proofErr w:type="spellEnd"/>
      <w:r>
        <w:rPr>
          <w:rFonts w:hint="cs"/>
          <w:rtl/>
        </w:rPr>
        <w:t xml:space="preserve">, לפיה מבוקש לפטור ממכרז את חברת </w:t>
      </w:r>
      <w:proofErr w:type="spellStart"/>
      <w:r>
        <w:rPr>
          <w:rFonts w:hint="cs"/>
          <w:rtl/>
        </w:rPr>
        <w:t>פמ"י</w:t>
      </w:r>
      <w:proofErr w:type="spellEnd"/>
      <w:r>
        <w:rPr>
          <w:rFonts w:hint="cs"/>
          <w:rtl/>
        </w:rPr>
        <w:t xml:space="preserve"> לטובת מתן שירותי שיתוף ציבור ביישום החלטת ממשלה 3790 שעניינה צמצום פערים ופיתוח כלכלי במזרח ירושלים. </w:t>
      </w:r>
    </w:p>
    <w:p w:rsidR="003B650D" w:rsidRDefault="003B650D" w:rsidP="003B650D">
      <w:pPr>
        <w:pStyle w:val="a9"/>
        <w:spacing w:after="0" w:line="240" w:lineRule="auto"/>
        <w:ind w:left="360"/>
        <w:contextualSpacing w:val="0"/>
        <w:jc w:val="both"/>
      </w:pPr>
    </w:p>
    <w:p w:rsidR="00B3360D" w:rsidRDefault="00B3360D" w:rsidP="00345B37">
      <w:pPr>
        <w:pStyle w:val="a9"/>
        <w:numPr>
          <w:ilvl w:val="0"/>
          <w:numId w:val="25"/>
        </w:numPr>
        <w:spacing w:after="0" w:line="240" w:lineRule="auto"/>
        <w:ind w:left="360"/>
        <w:contextualSpacing w:val="0"/>
        <w:jc w:val="both"/>
      </w:pPr>
      <w:r>
        <w:rPr>
          <w:rFonts w:hint="cs"/>
          <w:rtl/>
        </w:rPr>
        <w:t xml:space="preserve">אחד המאפיינים הבולטים של תושבי מזרח ירושלים הינו חוסר אמון מובהק כלפי הממסד </w:t>
      </w:r>
      <w:r>
        <w:rPr>
          <w:rtl/>
        </w:rPr>
        <w:t>–</w:t>
      </w:r>
      <w:r>
        <w:rPr>
          <w:rFonts w:hint="cs"/>
          <w:rtl/>
        </w:rPr>
        <w:t xml:space="preserve"> ממשלה ועירייה. בשל חוסר אמון זה, נדרש שיתוף ציבור אינט</w:t>
      </w:r>
      <w:r w:rsidR="003B650D">
        <w:rPr>
          <w:rFonts w:hint="cs"/>
          <w:rtl/>
        </w:rPr>
        <w:t>נ</w:t>
      </w:r>
      <w:r>
        <w:rPr>
          <w:rFonts w:hint="cs"/>
          <w:rtl/>
        </w:rPr>
        <w:t>סיבי בבואנו לקד</w:t>
      </w:r>
      <w:r w:rsidR="00345B37">
        <w:rPr>
          <w:rFonts w:hint="cs"/>
          <w:rtl/>
        </w:rPr>
        <w:t xml:space="preserve">ם פעולות ממסדיות במזרח ירושלים, שאינו מזוהה ישירות כממסדי. </w:t>
      </w:r>
    </w:p>
    <w:p w:rsidR="00345B37" w:rsidRDefault="00345B37" w:rsidP="0058705D">
      <w:pPr>
        <w:pStyle w:val="a9"/>
        <w:spacing w:after="0" w:line="240" w:lineRule="auto"/>
        <w:ind w:left="360"/>
        <w:contextualSpacing w:val="0"/>
        <w:jc w:val="both"/>
        <w:rPr>
          <w:rtl/>
        </w:rPr>
      </w:pPr>
      <w:r>
        <w:rPr>
          <w:rFonts w:hint="cs"/>
          <w:rtl/>
        </w:rPr>
        <w:t>על סוגיית חוסר האמון</w:t>
      </w:r>
      <w:r w:rsidR="0058705D">
        <w:rPr>
          <w:rFonts w:hint="cs"/>
          <w:rtl/>
        </w:rPr>
        <w:t xml:space="preserve"> כאמור לעיל</w:t>
      </w:r>
      <w:r>
        <w:rPr>
          <w:rFonts w:hint="cs"/>
          <w:rtl/>
        </w:rPr>
        <w:t xml:space="preserve"> נכתב </w:t>
      </w:r>
      <w:r w:rsidR="0058705D">
        <w:rPr>
          <w:rFonts w:hint="cs"/>
          <w:rtl/>
        </w:rPr>
        <w:t>במספר מקורות אקדמיים מחקריים, המפורטים להלן:</w:t>
      </w:r>
    </w:p>
    <w:p w:rsidR="003B650D" w:rsidRDefault="003B650D" w:rsidP="0058705D">
      <w:pPr>
        <w:pStyle w:val="a9"/>
        <w:spacing w:after="0" w:line="240" w:lineRule="auto"/>
        <w:ind w:left="360"/>
        <w:contextualSpacing w:val="0"/>
        <w:jc w:val="both"/>
        <w:rPr>
          <w:rtl/>
        </w:rPr>
      </w:pPr>
    </w:p>
    <w:p w:rsidR="003B650D" w:rsidRPr="007737E8" w:rsidRDefault="003B650D" w:rsidP="003B650D">
      <w:pPr>
        <w:pStyle w:val="a9"/>
        <w:numPr>
          <w:ilvl w:val="0"/>
          <w:numId w:val="28"/>
        </w:numPr>
        <w:spacing w:before="240" w:after="200" w:line="276" w:lineRule="auto"/>
        <w:jc w:val="both"/>
      </w:pPr>
      <w:r w:rsidRPr="003B650D">
        <w:rPr>
          <w:rFonts w:hint="cs"/>
          <w:rtl/>
        </w:rPr>
        <w:t>דוד</w:t>
      </w:r>
      <w:r w:rsidRPr="003B650D">
        <w:rPr>
          <w:rtl/>
        </w:rPr>
        <w:t xml:space="preserve"> </w:t>
      </w:r>
      <w:r w:rsidRPr="003B650D">
        <w:rPr>
          <w:rFonts w:hint="cs"/>
          <w:rtl/>
        </w:rPr>
        <w:t>קורן</w:t>
      </w:r>
      <w:r w:rsidRPr="003B650D">
        <w:rPr>
          <w:rtl/>
        </w:rPr>
        <w:t xml:space="preserve"> </w:t>
      </w:r>
      <w:r w:rsidRPr="003B650D">
        <w:rPr>
          <w:rFonts w:hint="cs"/>
          <w:rtl/>
        </w:rPr>
        <w:t>ובן</w:t>
      </w:r>
      <w:r w:rsidRPr="003B650D">
        <w:rPr>
          <w:rtl/>
        </w:rPr>
        <w:t xml:space="preserve"> </w:t>
      </w:r>
      <w:r w:rsidRPr="003B650D">
        <w:rPr>
          <w:rFonts w:hint="cs"/>
          <w:rtl/>
        </w:rPr>
        <w:t>אברהמי</w:t>
      </w:r>
      <w:r w:rsidRPr="003B650D">
        <w:rPr>
          <w:rtl/>
        </w:rPr>
        <w:t>, "</w:t>
      </w:r>
      <w:r w:rsidRPr="003B650D">
        <w:rPr>
          <w:rFonts w:hint="cs"/>
          <w:rtl/>
        </w:rPr>
        <w:t>בין</w:t>
      </w:r>
      <w:r w:rsidRPr="003B650D">
        <w:rPr>
          <w:rtl/>
        </w:rPr>
        <w:t xml:space="preserve"> </w:t>
      </w:r>
      <w:proofErr w:type="spellStart"/>
      <w:r w:rsidRPr="003B650D">
        <w:rPr>
          <w:rFonts w:hint="cs"/>
          <w:rtl/>
        </w:rPr>
        <w:t>ארדואן</w:t>
      </w:r>
      <w:proofErr w:type="spellEnd"/>
      <w:r w:rsidRPr="003B650D">
        <w:rPr>
          <w:rtl/>
        </w:rPr>
        <w:t xml:space="preserve"> </w:t>
      </w:r>
      <w:r w:rsidRPr="003B650D">
        <w:rPr>
          <w:rFonts w:hint="cs"/>
          <w:rtl/>
        </w:rPr>
        <w:t>לכחול</w:t>
      </w:r>
      <w:r w:rsidRPr="003B650D">
        <w:rPr>
          <w:rtl/>
        </w:rPr>
        <w:t xml:space="preserve"> </w:t>
      </w:r>
      <w:r w:rsidRPr="003B650D">
        <w:rPr>
          <w:rFonts w:hint="cs"/>
          <w:rtl/>
        </w:rPr>
        <w:t>לבן</w:t>
      </w:r>
      <w:r w:rsidRPr="003B650D">
        <w:rPr>
          <w:rtl/>
        </w:rPr>
        <w:t xml:space="preserve">: </w:t>
      </w:r>
      <w:r w:rsidRPr="003B650D">
        <w:rPr>
          <w:rFonts w:hint="cs"/>
          <w:rtl/>
        </w:rPr>
        <w:t>מזרח</w:t>
      </w:r>
      <w:r w:rsidRPr="003B650D">
        <w:rPr>
          <w:rtl/>
        </w:rPr>
        <w:t xml:space="preserve"> </w:t>
      </w:r>
      <w:r w:rsidRPr="003B650D">
        <w:rPr>
          <w:rFonts w:hint="cs"/>
          <w:rtl/>
        </w:rPr>
        <w:t>ירושלים</w:t>
      </w:r>
      <w:r w:rsidRPr="003B650D">
        <w:rPr>
          <w:rtl/>
        </w:rPr>
        <w:t xml:space="preserve"> </w:t>
      </w:r>
      <w:r w:rsidRPr="003B650D">
        <w:rPr>
          <w:rFonts w:hint="cs"/>
          <w:rtl/>
        </w:rPr>
        <w:t>על</w:t>
      </w:r>
      <w:r w:rsidRPr="003B650D">
        <w:rPr>
          <w:rtl/>
        </w:rPr>
        <w:t xml:space="preserve"> </w:t>
      </w:r>
      <w:r w:rsidRPr="003B650D">
        <w:rPr>
          <w:rFonts w:hint="cs"/>
          <w:rtl/>
        </w:rPr>
        <w:t>פרשת</w:t>
      </w:r>
      <w:r w:rsidRPr="003B650D">
        <w:rPr>
          <w:rtl/>
        </w:rPr>
        <w:t xml:space="preserve"> </w:t>
      </w:r>
      <w:r w:rsidRPr="003B650D">
        <w:rPr>
          <w:rFonts w:hint="cs"/>
          <w:rtl/>
        </w:rPr>
        <w:t>דרכים</w:t>
      </w:r>
      <w:r w:rsidRPr="003B650D">
        <w:rPr>
          <w:rtl/>
        </w:rPr>
        <w:t>"</w:t>
      </w:r>
      <w:r w:rsidRPr="003B650D">
        <w:rPr>
          <w:rFonts w:hint="cs"/>
          <w:rtl/>
        </w:rPr>
        <w:t xml:space="preserve">: </w:t>
      </w:r>
    </w:p>
    <w:p w:rsidR="003B650D" w:rsidRDefault="003B650D" w:rsidP="00442B6A">
      <w:pPr>
        <w:pStyle w:val="a9"/>
        <w:spacing w:before="240"/>
        <w:jc w:val="both"/>
        <w:rPr>
          <w:rtl/>
        </w:rPr>
      </w:pPr>
      <w:r w:rsidRPr="009168D4">
        <w:rPr>
          <w:rFonts w:cs="Arial"/>
          <w:sz w:val="20"/>
          <w:szCs w:val="20"/>
          <w:rtl/>
        </w:rPr>
        <w:t xml:space="preserve"> </w:t>
      </w:r>
      <w:r w:rsidRPr="009168D4">
        <w:rPr>
          <w:rFonts w:hint="cs"/>
          <w:sz w:val="20"/>
          <w:szCs w:val="20"/>
          <w:rtl/>
        </w:rPr>
        <w:t>"תושביה הפלסטינים של העיר... חשים מדי יום את עומ</w:t>
      </w:r>
      <w:r>
        <w:rPr>
          <w:rFonts w:hint="cs"/>
          <w:sz w:val="20"/>
          <w:szCs w:val="20"/>
          <w:rtl/>
        </w:rPr>
        <w:t>ק</w:t>
      </w:r>
      <w:r w:rsidRPr="009168D4">
        <w:rPr>
          <w:rFonts w:hint="cs"/>
          <w:sz w:val="20"/>
          <w:szCs w:val="20"/>
          <w:rtl/>
        </w:rPr>
        <w:t xml:space="preserve"> הפער הקיים בין שני צדי העיר ובין רמות החיים של שתי האוכלוסיות, והדבר מוביל לתחושת ניכור כלפי הציבור היהודי ומוסדותיו."</w:t>
      </w:r>
      <w:r>
        <w:rPr>
          <w:rStyle w:val="af2"/>
          <w:rtl/>
        </w:rPr>
        <w:footnoteReference w:id="1"/>
      </w:r>
      <w:r>
        <w:rPr>
          <w:rFonts w:hint="cs"/>
          <w:rtl/>
        </w:rPr>
        <w:t xml:space="preserve"> </w:t>
      </w:r>
    </w:p>
    <w:p w:rsidR="003B650D" w:rsidRDefault="003B650D" w:rsidP="003B650D">
      <w:pPr>
        <w:pStyle w:val="a9"/>
        <w:numPr>
          <w:ilvl w:val="0"/>
          <w:numId w:val="28"/>
        </w:numPr>
        <w:spacing w:before="240" w:after="200" w:line="276" w:lineRule="auto"/>
        <w:jc w:val="both"/>
      </w:pPr>
      <w:proofErr w:type="spellStart"/>
      <w:r>
        <w:rPr>
          <w:rFonts w:hint="cs"/>
          <w:rtl/>
        </w:rPr>
        <w:t>פרוייקט</w:t>
      </w:r>
      <w:proofErr w:type="spellEnd"/>
      <w:r>
        <w:rPr>
          <w:rFonts w:hint="cs"/>
          <w:rtl/>
        </w:rPr>
        <w:t xml:space="preserve"> מחקר שכונות מזרח-ירושלים שנערך על-ידי מכון ירושלים למחקרי מדיניות מצביע גם הוא על דפוס חוזר של חוסר אמון בקרב תושבי השכונות השונות שנבחנו. בדו"ח המחקר האחרון, העוסק בשכונת אבו תור, נכתב:</w:t>
      </w:r>
    </w:p>
    <w:p w:rsidR="003B650D" w:rsidRDefault="003B650D" w:rsidP="003B650D">
      <w:pPr>
        <w:pStyle w:val="a9"/>
        <w:spacing w:before="240"/>
        <w:jc w:val="both"/>
        <w:rPr>
          <w:sz w:val="20"/>
          <w:szCs w:val="20"/>
          <w:rtl/>
        </w:rPr>
      </w:pPr>
      <w:r w:rsidRPr="009168D4">
        <w:rPr>
          <w:rFonts w:hint="cs"/>
          <w:sz w:val="20"/>
          <w:szCs w:val="20"/>
          <w:rtl/>
        </w:rPr>
        <w:t>"</w:t>
      </w:r>
      <w:r w:rsidR="00CD4D1A">
        <w:rPr>
          <w:rFonts w:hint="cs"/>
          <w:sz w:val="20"/>
          <w:szCs w:val="20"/>
          <w:rtl/>
        </w:rPr>
        <w:t>...</w:t>
      </w:r>
      <w:r w:rsidRPr="003B650D">
        <w:rPr>
          <w:rFonts w:hint="cs"/>
          <w:sz w:val="20"/>
          <w:szCs w:val="20"/>
          <w:rtl/>
        </w:rPr>
        <w:t>כל</w:t>
      </w:r>
      <w:r w:rsidRPr="003B650D">
        <w:rPr>
          <w:sz w:val="20"/>
          <w:szCs w:val="20"/>
          <w:rtl/>
        </w:rPr>
        <w:t xml:space="preserve"> </w:t>
      </w:r>
      <w:r w:rsidRPr="003B650D">
        <w:rPr>
          <w:rFonts w:hint="cs"/>
          <w:sz w:val="20"/>
          <w:szCs w:val="20"/>
          <w:rtl/>
        </w:rPr>
        <w:t>הנאמר</w:t>
      </w:r>
      <w:r w:rsidRPr="003B650D">
        <w:rPr>
          <w:sz w:val="20"/>
          <w:szCs w:val="20"/>
          <w:rtl/>
        </w:rPr>
        <w:t xml:space="preserve"> </w:t>
      </w:r>
      <w:r w:rsidRPr="003B650D">
        <w:rPr>
          <w:rFonts w:hint="cs"/>
          <w:sz w:val="20"/>
          <w:szCs w:val="20"/>
          <w:rtl/>
        </w:rPr>
        <w:t>לעיל</w:t>
      </w:r>
      <w:r w:rsidRPr="003B650D">
        <w:rPr>
          <w:sz w:val="20"/>
          <w:szCs w:val="20"/>
          <w:rtl/>
        </w:rPr>
        <w:t xml:space="preserve"> </w:t>
      </w:r>
      <w:r w:rsidRPr="003B650D">
        <w:rPr>
          <w:rFonts w:hint="cs"/>
          <w:sz w:val="20"/>
          <w:szCs w:val="20"/>
          <w:rtl/>
        </w:rPr>
        <w:t>על</w:t>
      </w:r>
      <w:r w:rsidRPr="003B650D">
        <w:rPr>
          <w:sz w:val="20"/>
          <w:szCs w:val="20"/>
          <w:rtl/>
        </w:rPr>
        <w:t xml:space="preserve"> </w:t>
      </w:r>
      <w:r w:rsidRPr="003B650D">
        <w:rPr>
          <w:rFonts w:hint="cs"/>
          <w:sz w:val="20"/>
          <w:szCs w:val="20"/>
          <w:rtl/>
        </w:rPr>
        <w:t>בעיות</w:t>
      </w:r>
      <w:r w:rsidRPr="003B650D">
        <w:rPr>
          <w:sz w:val="20"/>
          <w:szCs w:val="20"/>
          <w:rtl/>
        </w:rPr>
        <w:t xml:space="preserve"> </w:t>
      </w:r>
      <w:r w:rsidRPr="003B650D">
        <w:rPr>
          <w:rFonts w:hint="cs"/>
          <w:sz w:val="20"/>
          <w:szCs w:val="20"/>
          <w:rtl/>
        </w:rPr>
        <w:t>השכונה</w:t>
      </w:r>
      <w:r w:rsidRPr="003B650D">
        <w:rPr>
          <w:sz w:val="20"/>
          <w:szCs w:val="20"/>
          <w:rtl/>
        </w:rPr>
        <w:t xml:space="preserve"> </w:t>
      </w:r>
      <w:r w:rsidRPr="003B650D">
        <w:rPr>
          <w:rFonts w:hint="cs"/>
          <w:sz w:val="20"/>
          <w:szCs w:val="20"/>
          <w:rtl/>
        </w:rPr>
        <w:t>יוצר</w:t>
      </w:r>
      <w:r w:rsidRPr="003B650D">
        <w:rPr>
          <w:sz w:val="20"/>
          <w:szCs w:val="20"/>
          <w:rtl/>
        </w:rPr>
        <w:t xml:space="preserve"> </w:t>
      </w:r>
      <w:r w:rsidRPr="003B650D">
        <w:rPr>
          <w:rFonts w:hint="cs"/>
          <w:sz w:val="20"/>
          <w:szCs w:val="20"/>
          <w:rtl/>
        </w:rPr>
        <w:t>תסכול עמוק</w:t>
      </w:r>
      <w:r w:rsidRPr="003B650D">
        <w:rPr>
          <w:sz w:val="20"/>
          <w:szCs w:val="20"/>
          <w:rtl/>
        </w:rPr>
        <w:t xml:space="preserve"> </w:t>
      </w:r>
      <w:r w:rsidRPr="003B650D">
        <w:rPr>
          <w:rFonts w:hint="cs"/>
          <w:sz w:val="20"/>
          <w:szCs w:val="20"/>
          <w:rtl/>
        </w:rPr>
        <w:t>של</w:t>
      </w:r>
      <w:r w:rsidRPr="003B650D">
        <w:rPr>
          <w:sz w:val="20"/>
          <w:szCs w:val="20"/>
          <w:rtl/>
        </w:rPr>
        <w:t xml:space="preserve"> </w:t>
      </w:r>
      <w:r w:rsidRPr="003B650D">
        <w:rPr>
          <w:rFonts w:hint="cs"/>
          <w:sz w:val="20"/>
          <w:szCs w:val="20"/>
          <w:rtl/>
        </w:rPr>
        <w:t>התושבים</w:t>
      </w:r>
      <w:r w:rsidRPr="003B650D">
        <w:rPr>
          <w:sz w:val="20"/>
          <w:szCs w:val="20"/>
          <w:rtl/>
        </w:rPr>
        <w:t xml:space="preserve"> </w:t>
      </w:r>
      <w:r w:rsidRPr="003B650D">
        <w:rPr>
          <w:rFonts w:hint="cs"/>
          <w:sz w:val="20"/>
          <w:szCs w:val="20"/>
          <w:rtl/>
        </w:rPr>
        <w:t>וניכור</w:t>
      </w:r>
      <w:r w:rsidRPr="003B650D">
        <w:rPr>
          <w:sz w:val="20"/>
          <w:szCs w:val="20"/>
          <w:rtl/>
        </w:rPr>
        <w:t xml:space="preserve"> </w:t>
      </w:r>
      <w:r w:rsidRPr="003B650D">
        <w:rPr>
          <w:rFonts w:hint="cs"/>
          <w:sz w:val="20"/>
          <w:szCs w:val="20"/>
          <w:rtl/>
        </w:rPr>
        <w:t>מוחלט</w:t>
      </w:r>
      <w:r w:rsidRPr="003B650D">
        <w:rPr>
          <w:sz w:val="20"/>
          <w:szCs w:val="20"/>
          <w:rtl/>
        </w:rPr>
        <w:t xml:space="preserve"> </w:t>
      </w:r>
      <w:r w:rsidRPr="003B650D">
        <w:rPr>
          <w:rFonts w:hint="cs"/>
          <w:sz w:val="20"/>
          <w:szCs w:val="20"/>
          <w:rtl/>
        </w:rPr>
        <w:t>כלפי</w:t>
      </w:r>
      <w:r w:rsidRPr="003B650D">
        <w:rPr>
          <w:sz w:val="20"/>
          <w:szCs w:val="20"/>
          <w:rtl/>
        </w:rPr>
        <w:t xml:space="preserve"> </w:t>
      </w:r>
      <w:r w:rsidRPr="003B650D">
        <w:rPr>
          <w:rFonts w:hint="cs"/>
          <w:sz w:val="20"/>
          <w:szCs w:val="20"/>
          <w:rtl/>
        </w:rPr>
        <w:t>הממסד הישראלי</w:t>
      </w:r>
      <w:r w:rsidRPr="003B650D">
        <w:rPr>
          <w:sz w:val="20"/>
          <w:szCs w:val="20"/>
          <w:rtl/>
        </w:rPr>
        <w:t xml:space="preserve">. </w:t>
      </w:r>
      <w:r w:rsidRPr="003B650D">
        <w:rPr>
          <w:rFonts w:hint="cs"/>
          <w:sz w:val="20"/>
          <w:szCs w:val="20"/>
          <w:rtl/>
        </w:rPr>
        <w:t>ההרגשה</w:t>
      </w:r>
      <w:r w:rsidRPr="003B650D">
        <w:rPr>
          <w:sz w:val="20"/>
          <w:szCs w:val="20"/>
          <w:rtl/>
        </w:rPr>
        <w:t xml:space="preserve"> </w:t>
      </w:r>
      <w:r w:rsidRPr="003B650D">
        <w:rPr>
          <w:rFonts w:hint="cs"/>
          <w:sz w:val="20"/>
          <w:szCs w:val="20"/>
          <w:rtl/>
        </w:rPr>
        <w:t>הרווחת</w:t>
      </w:r>
      <w:r w:rsidRPr="003B650D">
        <w:rPr>
          <w:sz w:val="20"/>
          <w:szCs w:val="20"/>
          <w:rtl/>
        </w:rPr>
        <w:t xml:space="preserve"> </w:t>
      </w:r>
      <w:r w:rsidRPr="003B650D">
        <w:rPr>
          <w:rFonts w:hint="cs"/>
          <w:sz w:val="20"/>
          <w:szCs w:val="20"/>
          <w:rtl/>
        </w:rPr>
        <w:t>היא</w:t>
      </w:r>
      <w:r w:rsidRPr="003B650D">
        <w:rPr>
          <w:sz w:val="20"/>
          <w:szCs w:val="20"/>
          <w:rtl/>
        </w:rPr>
        <w:t xml:space="preserve"> </w:t>
      </w:r>
      <w:r w:rsidRPr="003B650D">
        <w:rPr>
          <w:rFonts w:hint="cs"/>
          <w:sz w:val="20"/>
          <w:szCs w:val="20"/>
          <w:rtl/>
        </w:rPr>
        <w:t>כי</w:t>
      </w:r>
      <w:r w:rsidRPr="003B650D">
        <w:rPr>
          <w:sz w:val="20"/>
          <w:szCs w:val="20"/>
          <w:rtl/>
        </w:rPr>
        <w:t xml:space="preserve"> </w:t>
      </w:r>
      <w:r w:rsidRPr="003B650D">
        <w:rPr>
          <w:rFonts w:hint="cs"/>
          <w:sz w:val="20"/>
          <w:szCs w:val="20"/>
          <w:rtl/>
        </w:rPr>
        <w:t>כספי</w:t>
      </w:r>
      <w:r w:rsidRPr="003B650D">
        <w:rPr>
          <w:sz w:val="20"/>
          <w:szCs w:val="20"/>
          <w:rtl/>
        </w:rPr>
        <w:t xml:space="preserve"> </w:t>
      </w:r>
      <w:r w:rsidRPr="003B650D">
        <w:rPr>
          <w:rFonts w:hint="cs"/>
          <w:sz w:val="20"/>
          <w:szCs w:val="20"/>
          <w:rtl/>
        </w:rPr>
        <w:t>הארנונה והקנסות</w:t>
      </w:r>
      <w:r w:rsidRPr="003B650D">
        <w:rPr>
          <w:sz w:val="20"/>
          <w:szCs w:val="20"/>
          <w:rtl/>
        </w:rPr>
        <w:t xml:space="preserve"> </w:t>
      </w:r>
      <w:r w:rsidRPr="003B650D">
        <w:rPr>
          <w:rFonts w:hint="cs"/>
          <w:sz w:val="20"/>
          <w:szCs w:val="20"/>
          <w:rtl/>
        </w:rPr>
        <w:t>הנגבים</w:t>
      </w:r>
      <w:r w:rsidRPr="003B650D">
        <w:rPr>
          <w:sz w:val="20"/>
          <w:szCs w:val="20"/>
          <w:rtl/>
        </w:rPr>
        <w:t xml:space="preserve"> </w:t>
      </w:r>
      <w:r w:rsidRPr="003B650D">
        <w:rPr>
          <w:rFonts w:hint="cs"/>
          <w:sz w:val="20"/>
          <w:szCs w:val="20"/>
          <w:rtl/>
        </w:rPr>
        <w:t>מהם</w:t>
      </w:r>
      <w:r w:rsidRPr="003B650D">
        <w:rPr>
          <w:sz w:val="20"/>
          <w:szCs w:val="20"/>
          <w:rtl/>
        </w:rPr>
        <w:t xml:space="preserve"> </w:t>
      </w:r>
      <w:r w:rsidRPr="003B650D">
        <w:rPr>
          <w:rFonts w:hint="cs"/>
          <w:sz w:val="20"/>
          <w:szCs w:val="20"/>
          <w:rtl/>
        </w:rPr>
        <w:t>הולכים</w:t>
      </w:r>
      <w:r w:rsidRPr="003B650D">
        <w:rPr>
          <w:sz w:val="20"/>
          <w:szCs w:val="20"/>
          <w:rtl/>
        </w:rPr>
        <w:t xml:space="preserve"> </w:t>
      </w:r>
      <w:r w:rsidRPr="003B650D">
        <w:rPr>
          <w:rFonts w:hint="cs"/>
          <w:sz w:val="20"/>
          <w:szCs w:val="20"/>
          <w:rtl/>
        </w:rPr>
        <w:t>לפיתוח</w:t>
      </w:r>
      <w:r w:rsidRPr="003B650D">
        <w:rPr>
          <w:sz w:val="20"/>
          <w:szCs w:val="20"/>
          <w:rtl/>
        </w:rPr>
        <w:t xml:space="preserve"> </w:t>
      </w:r>
      <w:r w:rsidRPr="003B650D">
        <w:rPr>
          <w:rFonts w:hint="cs"/>
          <w:sz w:val="20"/>
          <w:szCs w:val="20"/>
          <w:rtl/>
        </w:rPr>
        <w:t>מערב</w:t>
      </w:r>
      <w:r w:rsidRPr="003B650D">
        <w:rPr>
          <w:sz w:val="20"/>
          <w:szCs w:val="20"/>
          <w:rtl/>
        </w:rPr>
        <w:t xml:space="preserve"> </w:t>
      </w:r>
      <w:r w:rsidRPr="003B650D">
        <w:rPr>
          <w:rFonts w:hint="cs"/>
          <w:sz w:val="20"/>
          <w:szCs w:val="20"/>
          <w:rtl/>
        </w:rPr>
        <w:t>העיר</w:t>
      </w:r>
      <w:r w:rsidRPr="003B650D">
        <w:rPr>
          <w:sz w:val="20"/>
          <w:szCs w:val="20"/>
          <w:rtl/>
        </w:rPr>
        <w:t>,</w:t>
      </w:r>
      <w:r w:rsidRPr="003B650D">
        <w:rPr>
          <w:rFonts w:hint="cs"/>
          <w:sz w:val="20"/>
          <w:szCs w:val="20"/>
          <w:rtl/>
        </w:rPr>
        <w:t xml:space="preserve"> ולראיה</w:t>
      </w:r>
      <w:r w:rsidRPr="003B650D">
        <w:rPr>
          <w:sz w:val="20"/>
          <w:szCs w:val="20"/>
          <w:rtl/>
        </w:rPr>
        <w:t xml:space="preserve">, </w:t>
      </w:r>
      <w:r w:rsidRPr="003B650D">
        <w:rPr>
          <w:rFonts w:hint="cs"/>
          <w:sz w:val="20"/>
          <w:szCs w:val="20"/>
          <w:rtl/>
        </w:rPr>
        <w:t>מצבה</w:t>
      </w:r>
      <w:r w:rsidRPr="003B650D">
        <w:rPr>
          <w:sz w:val="20"/>
          <w:szCs w:val="20"/>
          <w:rtl/>
        </w:rPr>
        <w:t xml:space="preserve"> </w:t>
      </w:r>
      <w:r w:rsidRPr="003B650D">
        <w:rPr>
          <w:rFonts w:hint="cs"/>
          <w:sz w:val="20"/>
          <w:szCs w:val="20"/>
          <w:rtl/>
        </w:rPr>
        <w:t>הקשה</w:t>
      </w:r>
      <w:r w:rsidRPr="003B650D">
        <w:rPr>
          <w:sz w:val="20"/>
          <w:szCs w:val="20"/>
          <w:rtl/>
        </w:rPr>
        <w:t xml:space="preserve"> </w:t>
      </w:r>
      <w:r w:rsidRPr="003B650D">
        <w:rPr>
          <w:rFonts w:hint="cs"/>
          <w:sz w:val="20"/>
          <w:szCs w:val="20"/>
          <w:rtl/>
        </w:rPr>
        <w:t>של</w:t>
      </w:r>
      <w:r w:rsidRPr="003B650D">
        <w:rPr>
          <w:sz w:val="20"/>
          <w:szCs w:val="20"/>
          <w:rtl/>
        </w:rPr>
        <w:t xml:space="preserve"> </w:t>
      </w:r>
      <w:r w:rsidRPr="003B650D">
        <w:rPr>
          <w:rFonts w:hint="cs"/>
          <w:sz w:val="20"/>
          <w:szCs w:val="20"/>
          <w:rtl/>
        </w:rPr>
        <w:t>מזרח</w:t>
      </w:r>
      <w:r w:rsidRPr="003B650D">
        <w:rPr>
          <w:sz w:val="20"/>
          <w:szCs w:val="20"/>
          <w:rtl/>
        </w:rPr>
        <w:t xml:space="preserve"> </w:t>
      </w:r>
      <w:r w:rsidRPr="003B650D">
        <w:rPr>
          <w:rFonts w:hint="cs"/>
          <w:sz w:val="20"/>
          <w:szCs w:val="20"/>
          <w:rtl/>
        </w:rPr>
        <w:t>ירושלים</w:t>
      </w:r>
      <w:r w:rsidRPr="003B650D">
        <w:rPr>
          <w:sz w:val="20"/>
          <w:szCs w:val="20"/>
          <w:rtl/>
        </w:rPr>
        <w:t xml:space="preserve"> </w:t>
      </w:r>
      <w:r w:rsidRPr="003B650D">
        <w:rPr>
          <w:rFonts w:hint="cs"/>
          <w:sz w:val="20"/>
          <w:szCs w:val="20"/>
          <w:rtl/>
        </w:rPr>
        <w:t>בכלל</w:t>
      </w:r>
      <w:r w:rsidRPr="003B650D">
        <w:rPr>
          <w:sz w:val="20"/>
          <w:szCs w:val="20"/>
          <w:rtl/>
        </w:rPr>
        <w:t xml:space="preserve"> </w:t>
      </w:r>
      <w:r w:rsidRPr="003B650D">
        <w:rPr>
          <w:rFonts w:hint="cs"/>
          <w:sz w:val="20"/>
          <w:szCs w:val="20"/>
          <w:rtl/>
        </w:rPr>
        <w:t>ושל שכונת</w:t>
      </w:r>
      <w:r w:rsidRPr="003B650D">
        <w:rPr>
          <w:sz w:val="20"/>
          <w:szCs w:val="20"/>
          <w:rtl/>
        </w:rPr>
        <w:t xml:space="preserve"> </w:t>
      </w:r>
      <w:r w:rsidRPr="003B650D">
        <w:rPr>
          <w:rFonts w:hint="cs"/>
          <w:sz w:val="20"/>
          <w:szCs w:val="20"/>
          <w:rtl/>
        </w:rPr>
        <w:t>אבו</w:t>
      </w:r>
      <w:r w:rsidRPr="003B650D">
        <w:rPr>
          <w:sz w:val="20"/>
          <w:szCs w:val="20"/>
          <w:rtl/>
        </w:rPr>
        <w:t xml:space="preserve"> </w:t>
      </w:r>
      <w:r w:rsidRPr="003B650D">
        <w:rPr>
          <w:rFonts w:hint="cs"/>
          <w:sz w:val="20"/>
          <w:szCs w:val="20"/>
          <w:rtl/>
        </w:rPr>
        <w:t>תור</w:t>
      </w:r>
      <w:r w:rsidRPr="003B650D">
        <w:rPr>
          <w:sz w:val="20"/>
          <w:szCs w:val="20"/>
          <w:rtl/>
        </w:rPr>
        <w:t xml:space="preserve"> </w:t>
      </w:r>
      <w:r w:rsidRPr="003B650D">
        <w:rPr>
          <w:rFonts w:hint="cs"/>
          <w:sz w:val="20"/>
          <w:szCs w:val="20"/>
          <w:rtl/>
        </w:rPr>
        <w:t>בפרט</w:t>
      </w:r>
      <w:r w:rsidRPr="009168D4">
        <w:rPr>
          <w:sz w:val="20"/>
          <w:szCs w:val="20"/>
        </w:rPr>
        <w:t>.</w:t>
      </w:r>
      <w:r w:rsidRPr="009168D4">
        <w:rPr>
          <w:rFonts w:hint="cs"/>
          <w:sz w:val="20"/>
          <w:szCs w:val="20"/>
          <w:rtl/>
        </w:rPr>
        <w:t>"</w:t>
      </w:r>
      <w:r>
        <w:rPr>
          <w:rStyle w:val="af2"/>
          <w:sz w:val="20"/>
          <w:szCs w:val="20"/>
          <w:rtl/>
        </w:rPr>
        <w:footnoteReference w:id="2"/>
      </w:r>
    </w:p>
    <w:p w:rsidR="00CD4D1A" w:rsidRDefault="00CD4D1A" w:rsidP="00CD4D1A">
      <w:pPr>
        <w:pStyle w:val="a9"/>
        <w:numPr>
          <w:ilvl w:val="0"/>
          <w:numId w:val="28"/>
        </w:numPr>
        <w:spacing w:before="240" w:after="200" w:line="276" w:lineRule="auto"/>
        <w:jc w:val="both"/>
      </w:pPr>
      <w:r w:rsidRPr="00CD4D1A">
        <w:rPr>
          <w:rFonts w:hint="cs"/>
          <w:rtl/>
        </w:rPr>
        <w:t xml:space="preserve">דו"ח המזרח התיכון מס' 135,  </w:t>
      </w:r>
      <w:r w:rsidRPr="00CD4D1A">
        <w:t>international crisis group</w:t>
      </w:r>
      <w:r w:rsidRPr="00CD4D1A">
        <w:rPr>
          <w:rFonts w:hint="cs"/>
          <w:rtl/>
        </w:rPr>
        <w:t>, "שינוי מוחלט? ב': קמילתה של ירושלים הערבית"</w:t>
      </w:r>
      <w:r>
        <w:rPr>
          <w:rFonts w:hint="cs"/>
          <w:rtl/>
        </w:rPr>
        <w:t xml:space="preserve"> מציין:</w:t>
      </w:r>
    </w:p>
    <w:p w:rsidR="00CD4D1A" w:rsidRDefault="00CD4D1A" w:rsidP="00CD4D1A">
      <w:pPr>
        <w:pStyle w:val="a9"/>
        <w:spacing w:before="240" w:after="200" w:line="276" w:lineRule="auto"/>
        <w:jc w:val="both"/>
        <w:rPr>
          <w:sz w:val="20"/>
          <w:szCs w:val="20"/>
          <w:rtl/>
        </w:rPr>
      </w:pPr>
      <w:r w:rsidRPr="00CD4D1A">
        <w:rPr>
          <w:rFonts w:hint="cs"/>
          <w:sz w:val="20"/>
          <w:szCs w:val="20"/>
          <w:rtl/>
        </w:rPr>
        <w:t>"...מאז 1967, רובם המכריע של הפלסטינית מחרימים את המוסדות הישראלים בעיר, משום שכל דרך פעולה אחרת נראי</w:t>
      </w:r>
      <w:r>
        <w:rPr>
          <w:rFonts w:hint="cs"/>
          <w:sz w:val="20"/>
          <w:szCs w:val="20"/>
          <w:rtl/>
        </w:rPr>
        <w:t xml:space="preserve">ת בעיניהם כמתן לגיטימציה לכיבוש </w:t>
      </w:r>
      <w:r w:rsidRPr="00CD4D1A">
        <w:rPr>
          <w:rFonts w:hint="cs"/>
          <w:sz w:val="20"/>
          <w:szCs w:val="20"/>
          <w:rtl/>
        </w:rPr>
        <w:t xml:space="preserve">...ברית המחדל של האסטרטגיה הפלסטינית, בעידוד נמרץ של ההנהגה, הייתה ועודנה </w:t>
      </w:r>
      <w:proofErr w:type="spellStart"/>
      <w:r w:rsidRPr="00CD4D1A">
        <w:rPr>
          <w:rFonts w:hint="cs"/>
          <w:sz w:val="20"/>
          <w:szCs w:val="20"/>
          <w:rtl/>
        </w:rPr>
        <w:t>הימעות</w:t>
      </w:r>
      <w:proofErr w:type="spellEnd"/>
      <w:r w:rsidRPr="00CD4D1A">
        <w:rPr>
          <w:rFonts w:hint="cs"/>
          <w:sz w:val="20"/>
          <w:szCs w:val="20"/>
          <w:rtl/>
        </w:rPr>
        <w:t xml:space="preserve"> מכל קשר רצוני עם עיריית ירושלים.."</w:t>
      </w:r>
      <w:r>
        <w:rPr>
          <w:rStyle w:val="af2"/>
          <w:sz w:val="20"/>
          <w:szCs w:val="20"/>
          <w:rtl/>
        </w:rPr>
        <w:footnoteReference w:id="3"/>
      </w:r>
    </w:p>
    <w:p w:rsidR="00CD4D1A" w:rsidRPr="00442B6A" w:rsidRDefault="00442B6A" w:rsidP="00442B6A">
      <w:pPr>
        <w:pStyle w:val="a9"/>
        <w:spacing w:before="240" w:after="200" w:line="276" w:lineRule="auto"/>
        <w:jc w:val="both"/>
        <w:rPr>
          <w:sz w:val="20"/>
          <w:szCs w:val="20"/>
          <w:rtl/>
        </w:rPr>
      </w:pPr>
      <w:r>
        <w:rPr>
          <w:rFonts w:hint="cs"/>
          <w:sz w:val="20"/>
          <w:szCs w:val="20"/>
          <w:rtl/>
        </w:rPr>
        <w:t>"...</w:t>
      </w:r>
      <w:r w:rsidRPr="00442B6A">
        <w:rPr>
          <w:rFonts w:hint="cs"/>
          <w:sz w:val="20"/>
          <w:szCs w:val="20"/>
          <w:rtl/>
        </w:rPr>
        <w:t>אך התפתחות [קבלת שירותים טובים יותר ושיפור תנאי החיים] כזו לא תיתכן ואף לא תהיה רצויה, בלי הסכמת התועה הלאומית. בעוד יחידים או גושים קטנים של פלסטינים יכולים להחליט בעצמם להצביע, לקבל אזרחות ישראלית, או לקיים כל מגע אחר עם הממסד הישראלי, נראה כי הציבור בכללותו אינו מסוגל לכך</w:t>
      </w:r>
      <w:r>
        <w:rPr>
          <w:rFonts w:hint="cs"/>
          <w:sz w:val="20"/>
          <w:szCs w:val="20"/>
          <w:rtl/>
        </w:rPr>
        <w:t>."</w:t>
      </w:r>
      <w:r>
        <w:rPr>
          <w:rStyle w:val="af2"/>
          <w:sz w:val="20"/>
          <w:szCs w:val="20"/>
          <w:rtl/>
        </w:rPr>
        <w:footnoteReference w:id="4"/>
      </w:r>
    </w:p>
    <w:p w:rsidR="003B650D" w:rsidRPr="007737E8" w:rsidRDefault="003B650D" w:rsidP="003B650D">
      <w:pPr>
        <w:pStyle w:val="a9"/>
        <w:numPr>
          <w:ilvl w:val="0"/>
          <w:numId w:val="28"/>
        </w:numPr>
        <w:spacing w:before="240" w:after="200" w:line="276" w:lineRule="auto"/>
        <w:jc w:val="both"/>
      </w:pPr>
      <w:r w:rsidRPr="003B650D">
        <w:rPr>
          <w:rFonts w:hint="cs"/>
          <w:rtl/>
        </w:rPr>
        <w:t>ולרי</w:t>
      </w:r>
      <w:r w:rsidRPr="003B650D">
        <w:rPr>
          <w:rtl/>
        </w:rPr>
        <w:t xml:space="preserve"> </w:t>
      </w:r>
      <w:r w:rsidRPr="003B650D">
        <w:rPr>
          <w:rFonts w:hint="cs"/>
          <w:rtl/>
        </w:rPr>
        <w:t>ברכיה, "אסטרטגיות</w:t>
      </w:r>
      <w:r w:rsidRPr="003B650D">
        <w:rPr>
          <w:rtl/>
        </w:rPr>
        <w:t xml:space="preserve"> </w:t>
      </w:r>
      <w:r w:rsidRPr="003B650D">
        <w:rPr>
          <w:rFonts w:hint="cs"/>
          <w:rtl/>
        </w:rPr>
        <w:t>ליצירת</w:t>
      </w:r>
      <w:r w:rsidRPr="003B650D">
        <w:rPr>
          <w:rtl/>
        </w:rPr>
        <w:t xml:space="preserve"> </w:t>
      </w:r>
      <w:r w:rsidRPr="003B650D">
        <w:rPr>
          <w:rFonts w:hint="cs"/>
          <w:rtl/>
        </w:rPr>
        <w:t>אֵמון</w:t>
      </w:r>
      <w:r w:rsidRPr="003B650D">
        <w:rPr>
          <w:rtl/>
        </w:rPr>
        <w:t xml:space="preserve"> </w:t>
      </w:r>
      <w:r w:rsidRPr="003B650D">
        <w:rPr>
          <w:rFonts w:hint="cs"/>
          <w:rtl/>
        </w:rPr>
        <w:t>בין</w:t>
      </w:r>
      <w:r w:rsidRPr="003B650D">
        <w:rPr>
          <w:rtl/>
        </w:rPr>
        <w:t xml:space="preserve"> </w:t>
      </w:r>
      <w:r w:rsidRPr="003B650D">
        <w:rPr>
          <w:rFonts w:hint="cs"/>
          <w:rtl/>
        </w:rPr>
        <w:t>הרשויות</w:t>
      </w:r>
      <w:r w:rsidRPr="003B650D">
        <w:rPr>
          <w:rtl/>
        </w:rPr>
        <w:t xml:space="preserve"> </w:t>
      </w:r>
      <w:r w:rsidRPr="003B650D">
        <w:rPr>
          <w:rFonts w:hint="cs"/>
          <w:rtl/>
        </w:rPr>
        <w:t>השלטוניות לבין</w:t>
      </w:r>
      <w:r w:rsidRPr="003B650D">
        <w:rPr>
          <w:rtl/>
        </w:rPr>
        <w:t xml:space="preserve"> </w:t>
      </w:r>
      <w:r w:rsidRPr="003B650D">
        <w:rPr>
          <w:rFonts w:hint="cs"/>
          <w:rtl/>
        </w:rPr>
        <w:t>האוכלוסיות</w:t>
      </w:r>
      <w:r w:rsidRPr="003B650D">
        <w:rPr>
          <w:rtl/>
        </w:rPr>
        <w:t xml:space="preserve"> </w:t>
      </w:r>
      <w:r w:rsidRPr="003B650D">
        <w:rPr>
          <w:rFonts w:hint="cs"/>
          <w:rtl/>
        </w:rPr>
        <w:t>מקבלות</w:t>
      </w:r>
      <w:r w:rsidRPr="003B650D">
        <w:rPr>
          <w:rtl/>
        </w:rPr>
        <w:t xml:space="preserve"> </w:t>
      </w:r>
      <w:r w:rsidRPr="003B650D">
        <w:rPr>
          <w:rFonts w:hint="cs"/>
          <w:rtl/>
        </w:rPr>
        <w:t>השירותים":</w:t>
      </w:r>
    </w:p>
    <w:p w:rsidR="003B650D" w:rsidRPr="009168D4" w:rsidRDefault="003B650D" w:rsidP="003B650D">
      <w:pPr>
        <w:pStyle w:val="a9"/>
        <w:spacing w:before="240"/>
        <w:jc w:val="both"/>
        <w:rPr>
          <w:sz w:val="20"/>
          <w:szCs w:val="20"/>
          <w:rtl/>
        </w:rPr>
      </w:pPr>
      <w:r w:rsidRPr="009168D4">
        <w:rPr>
          <w:rFonts w:cs="Arial" w:hint="cs"/>
          <w:sz w:val="20"/>
          <w:szCs w:val="20"/>
          <w:rtl/>
        </w:rPr>
        <w:t>"</w:t>
      </w:r>
      <w:r w:rsidRPr="00CD4D1A">
        <w:rPr>
          <w:rFonts w:hint="cs"/>
          <w:sz w:val="20"/>
          <w:szCs w:val="20"/>
          <w:rtl/>
        </w:rPr>
        <w:t>במזרח</w:t>
      </w:r>
      <w:r w:rsidRPr="00CD4D1A">
        <w:rPr>
          <w:sz w:val="20"/>
          <w:szCs w:val="20"/>
          <w:rtl/>
        </w:rPr>
        <w:t>-</w:t>
      </w:r>
      <w:r w:rsidRPr="00CD4D1A">
        <w:rPr>
          <w:rFonts w:hint="cs"/>
          <w:sz w:val="20"/>
          <w:szCs w:val="20"/>
          <w:rtl/>
        </w:rPr>
        <w:t>ירושלים</w:t>
      </w:r>
      <w:r w:rsidRPr="00CD4D1A">
        <w:rPr>
          <w:sz w:val="20"/>
          <w:szCs w:val="20"/>
          <w:rtl/>
        </w:rPr>
        <w:t xml:space="preserve"> </w:t>
      </w:r>
      <w:r w:rsidRPr="00CD4D1A">
        <w:rPr>
          <w:rFonts w:hint="cs"/>
          <w:sz w:val="20"/>
          <w:szCs w:val="20"/>
          <w:rtl/>
        </w:rPr>
        <w:t>נוצר</w:t>
      </w:r>
      <w:r w:rsidRPr="00CD4D1A">
        <w:rPr>
          <w:sz w:val="20"/>
          <w:szCs w:val="20"/>
          <w:rtl/>
        </w:rPr>
        <w:t xml:space="preserve"> </w:t>
      </w:r>
      <w:r w:rsidRPr="00CD4D1A">
        <w:rPr>
          <w:rFonts w:hint="cs"/>
          <w:sz w:val="20"/>
          <w:szCs w:val="20"/>
          <w:rtl/>
        </w:rPr>
        <w:t>מצב</w:t>
      </w:r>
      <w:r w:rsidRPr="00CD4D1A">
        <w:rPr>
          <w:sz w:val="20"/>
          <w:szCs w:val="20"/>
          <w:rtl/>
        </w:rPr>
        <w:t xml:space="preserve"> </w:t>
      </w:r>
      <w:r w:rsidRPr="00CD4D1A">
        <w:rPr>
          <w:rFonts w:hint="cs"/>
          <w:sz w:val="20"/>
          <w:szCs w:val="20"/>
          <w:rtl/>
        </w:rPr>
        <w:t>מיוחד</w:t>
      </w:r>
      <w:r w:rsidRPr="00CD4D1A">
        <w:rPr>
          <w:sz w:val="20"/>
          <w:szCs w:val="20"/>
          <w:rtl/>
        </w:rPr>
        <w:t xml:space="preserve"> </w:t>
      </w:r>
      <w:r w:rsidRPr="00CD4D1A">
        <w:rPr>
          <w:rFonts w:hint="cs"/>
          <w:sz w:val="20"/>
          <w:szCs w:val="20"/>
          <w:rtl/>
        </w:rPr>
        <w:t>של</w:t>
      </w:r>
      <w:r w:rsidRPr="00CD4D1A">
        <w:rPr>
          <w:sz w:val="20"/>
          <w:szCs w:val="20"/>
          <w:rtl/>
        </w:rPr>
        <w:t xml:space="preserve"> </w:t>
      </w:r>
      <w:r w:rsidRPr="00CD4D1A">
        <w:rPr>
          <w:rFonts w:hint="cs"/>
          <w:sz w:val="20"/>
          <w:szCs w:val="20"/>
          <w:rtl/>
        </w:rPr>
        <w:t>חשדנות</w:t>
      </w:r>
      <w:r w:rsidRPr="00CD4D1A">
        <w:rPr>
          <w:sz w:val="20"/>
          <w:szCs w:val="20"/>
          <w:rtl/>
        </w:rPr>
        <w:t xml:space="preserve"> </w:t>
      </w:r>
      <w:r w:rsidRPr="00CD4D1A">
        <w:rPr>
          <w:rFonts w:hint="cs"/>
          <w:sz w:val="20"/>
          <w:szCs w:val="20"/>
          <w:rtl/>
        </w:rPr>
        <w:t>ורמת</w:t>
      </w:r>
      <w:r w:rsidRPr="00CD4D1A">
        <w:rPr>
          <w:sz w:val="20"/>
          <w:szCs w:val="20"/>
          <w:rtl/>
        </w:rPr>
        <w:t xml:space="preserve"> </w:t>
      </w:r>
      <w:r w:rsidRPr="00CD4D1A">
        <w:rPr>
          <w:rFonts w:hint="cs"/>
          <w:sz w:val="20"/>
          <w:szCs w:val="20"/>
          <w:rtl/>
        </w:rPr>
        <w:t>אמון</w:t>
      </w:r>
      <w:r w:rsidRPr="00CD4D1A">
        <w:rPr>
          <w:sz w:val="20"/>
          <w:szCs w:val="20"/>
          <w:rtl/>
        </w:rPr>
        <w:t xml:space="preserve"> </w:t>
      </w:r>
      <w:r w:rsidRPr="00CD4D1A">
        <w:rPr>
          <w:rFonts w:hint="cs"/>
          <w:sz w:val="20"/>
          <w:szCs w:val="20"/>
          <w:rtl/>
        </w:rPr>
        <w:t>נמוכה</w:t>
      </w:r>
      <w:r w:rsidRPr="00CD4D1A">
        <w:rPr>
          <w:sz w:val="20"/>
          <w:szCs w:val="20"/>
          <w:rtl/>
        </w:rPr>
        <w:t xml:space="preserve"> </w:t>
      </w:r>
      <w:r w:rsidRPr="00CD4D1A">
        <w:rPr>
          <w:rFonts w:hint="cs"/>
          <w:sz w:val="20"/>
          <w:szCs w:val="20"/>
          <w:rtl/>
        </w:rPr>
        <w:t>של</w:t>
      </w:r>
      <w:r w:rsidRPr="00CD4D1A">
        <w:rPr>
          <w:sz w:val="20"/>
          <w:szCs w:val="20"/>
          <w:rtl/>
        </w:rPr>
        <w:t xml:space="preserve"> </w:t>
      </w:r>
      <w:r w:rsidRPr="00CD4D1A">
        <w:rPr>
          <w:rFonts w:hint="cs"/>
          <w:sz w:val="20"/>
          <w:szCs w:val="20"/>
          <w:rtl/>
        </w:rPr>
        <w:t>התושבים</w:t>
      </w:r>
      <w:r w:rsidRPr="00CD4D1A">
        <w:rPr>
          <w:sz w:val="20"/>
          <w:szCs w:val="20"/>
          <w:rtl/>
        </w:rPr>
        <w:t xml:space="preserve"> </w:t>
      </w:r>
      <w:r w:rsidRPr="00CD4D1A">
        <w:rPr>
          <w:rFonts w:hint="cs"/>
          <w:sz w:val="20"/>
          <w:szCs w:val="20"/>
          <w:rtl/>
        </w:rPr>
        <w:t>כלפי</w:t>
      </w:r>
      <w:r w:rsidRPr="009168D4">
        <w:rPr>
          <w:rFonts w:hint="cs"/>
          <w:sz w:val="20"/>
          <w:szCs w:val="20"/>
          <w:rtl/>
        </w:rPr>
        <w:t xml:space="preserve"> </w:t>
      </w:r>
      <w:r w:rsidRPr="00CD4D1A">
        <w:rPr>
          <w:rFonts w:hint="cs"/>
          <w:sz w:val="20"/>
          <w:szCs w:val="20"/>
          <w:rtl/>
        </w:rPr>
        <w:t>הרשויות</w:t>
      </w:r>
      <w:r w:rsidRPr="00CD4D1A">
        <w:rPr>
          <w:sz w:val="20"/>
          <w:szCs w:val="20"/>
          <w:rtl/>
        </w:rPr>
        <w:t xml:space="preserve"> </w:t>
      </w:r>
      <w:r w:rsidRPr="00CD4D1A">
        <w:rPr>
          <w:rFonts w:hint="cs"/>
          <w:sz w:val="20"/>
          <w:szCs w:val="20"/>
          <w:rtl/>
        </w:rPr>
        <w:t>שלטוניות</w:t>
      </w:r>
      <w:r w:rsidRPr="00CD4D1A">
        <w:rPr>
          <w:sz w:val="20"/>
          <w:szCs w:val="20"/>
          <w:rtl/>
        </w:rPr>
        <w:t xml:space="preserve"> </w:t>
      </w:r>
      <w:r w:rsidRPr="00CD4D1A">
        <w:rPr>
          <w:rFonts w:hint="cs"/>
          <w:sz w:val="20"/>
          <w:szCs w:val="20"/>
          <w:rtl/>
        </w:rPr>
        <w:t>הישראליות</w:t>
      </w:r>
      <w:r w:rsidRPr="00CD4D1A">
        <w:rPr>
          <w:sz w:val="20"/>
          <w:szCs w:val="20"/>
          <w:rtl/>
        </w:rPr>
        <w:t>.</w:t>
      </w:r>
      <w:r w:rsidRPr="009168D4">
        <w:rPr>
          <w:rFonts w:hint="cs"/>
          <w:sz w:val="20"/>
          <w:szCs w:val="20"/>
          <w:rtl/>
        </w:rPr>
        <w:t xml:space="preserve"> </w:t>
      </w:r>
      <w:r w:rsidRPr="00CD4D1A">
        <w:rPr>
          <w:rFonts w:hint="cs"/>
          <w:sz w:val="20"/>
          <w:szCs w:val="20"/>
          <w:rtl/>
        </w:rPr>
        <w:t>זאת</w:t>
      </w:r>
      <w:r w:rsidRPr="00CD4D1A">
        <w:rPr>
          <w:sz w:val="20"/>
          <w:szCs w:val="20"/>
          <w:rtl/>
        </w:rPr>
        <w:t xml:space="preserve"> </w:t>
      </w:r>
      <w:r w:rsidRPr="00CD4D1A">
        <w:rPr>
          <w:rFonts w:hint="cs"/>
          <w:sz w:val="20"/>
          <w:szCs w:val="20"/>
          <w:rtl/>
        </w:rPr>
        <w:t>עקב</w:t>
      </w:r>
      <w:r w:rsidRPr="00CD4D1A">
        <w:rPr>
          <w:sz w:val="20"/>
          <w:szCs w:val="20"/>
          <w:rtl/>
        </w:rPr>
        <w:t xml:space="preserve"> </w:t>
      </w:r>
      <w:r w:rsidRPr="00CD4D1A">
        <w:rPr>
          <w:rFonts w:hint="cs"/>
          <w:sz w:val="20"/>
          <w:szCs w:val="20"/>
          <w:rtl/>
        </w:rPr>
        <w:t>הגורמים</w:t>
      </w:r>
      <w:r w:rsidRPr="00CD4D1A">
        <w:rPr>
          <w:sz w:val="20"/>
          <w:szCs w:val="20"/>
          <w:rtl/>
        </w:rPr>
        <w:t xml:space="preserve"> </w:t>
      </w:r>
      <w:r w:rsidRPr="00CD4D1A">
        <w:rPr>
          <w:rFonts w:hint="cs"/>
          <w:sz w:val="20"/>
          <w:szCs w:val="20"/>
          <w:rtl/>
        </w:rPr>
        <w:t>הפוליטיים</w:t>
      </w:r>
      <w:r w:rsidRPr="00CD4D1A">
        <w:rPr>
          <w:sz w:val="20"/>
          <w:szCs w:val="20"/>
          <w:rtl/>
        </w:rPr>
        <w:t xml:space="preserve"> </w:t>
      </w:r>
      <w:r w:rsidRPr="00CD4D1A">
        <w:rPr>
          <w:rFonts w:hint="cs"/>
          <w:sz w:val="20"/>
          <w:szCs w:val="20"/>
          <w:rtl/>
        </w:rPr>
        <w:t>וחוסר</w:t>
      </w:r>
      <w:r w:rsidRPr="00CD4D1A">
        <w:rPr>
          <w:sz w:val="20"/>
          <w:szCs w:val="20"/>
          <w:rtl/>
        </w:rPr>
        <w:t xml:space="preserve"> </w:t>
      </w:r>
      <w:r w:rsidRPr="00CD4D1A">
        <w:rPr>
          <w:rFonts w:hint="cs"/>
          <w:sz w:val="20"/>
          <w:szCs w:val="20"/>
          <w:rtl/>
        </w:rPr>
        <w:t>ההזדהות</w:t>
      </w:r>
      <w:r w:rsidRPr="00CD4D1A">
        <w:rPr>
          <w:sz w:val="20"/>
          <w:szCs w:val="20"/>
          <w:rtl/>
        </w:rPr>
        <w:t xml:space="preserve"> </w:t>
      </w:r>
      <w:r w:rsidRPr="00CD4D1A">
        <w:rPr>
          <w:rFonts w:hint="cs"/>
          <w:sz w:val="20"/>
          <w:szCs w:val="20"/>
          <w:rtl/>
        </w:rPr>
        <w:t>של</w:t>
      </w:r>
      <w:r w:rsidRPr="00CD4D1A">
        <w:rPr>
          <w:sz w:val="20"/>
          <w:szCs w:val="20"/>
          <w:rtl/>
        </w:rPr>
        <w:t xml:space="preserve"> </w:t>
      </w:r>
      <w:r w:rsidRPr="00CD4D1A">
        <w:rPr>
          <w:rFonts w:hint="cs"/>
          <w:sz w:val="20"/>
          <w:szCs w:val="20"/>
          <w:rtl/>
        </w:rPr>
        <w:t>רוב האוכלוסייה</w:t>
      </w:r>
      <w:r w:rsidRPr="00CD4D1A">
        <w:rPr>
          <w:sz w:val="20"/>
          <w:szCs w:val="20"/>
          <w:rtl/>
        </w:rPr>
        <w:t xml:space="preserve"> </w:t>
      </w:r>
      <w:r w:rsidRPr="00CD4D1A">
        <w:rPr>
          <w:rFonts w:hint="cs"/>
          <w:sz w:val="20"/>
          <w:szCs w:val="20"/>
          <w:rtl/>
        </w:rPr>
        <w:t>הערבית</w:t>
      </w:r>
      <w:r w:rsidRPr="00CD4D1A">
        <w:rPr>
          <w:sz w:val="20"/>
          <w:szCs w:val="20"/>
          <w:rtl/>
        </w:rPr>
        <w:t xml:space="preserve"> </w:t>
      </w:r>
      <w:r w:rsidRPr="00CD4D1A">
        <w:rPr>
          <w:rFonts w:hint="cs"/>
          <w:sz w:val="20"/>
          <w:szCs w:val="20"/>
          <w:rtl/>
        </w:rPr>
        <w:t>עם</w:t>
      </w:r>
      <w:r w:rsidRPr="00CD4D1A">
        <w:rPr>
          <w:sz w:val="20"/>
          <w:szCs w:val="20"/>
          <w:rtl/>
        </w:rPr>
        <w:t xml:space="preserve"> </w:t>
      </w:r>
      <w:r w:rsidRPr="00CD4D1A">
        <w:rPr>
          <w:rFonts w:hint="cs"/>
          <w:sz w:val="20"/>
          <w:szCs w:val="20"/>
          <w:rtl/>
        </w:rPr>
        <w:t>העירייה</w:t>
      </w:r>
      <w:r w:rsidRPr="00CD4D1A">
        <w:rPr>
          <w:sz w:val="20"/>
          <w:szCs w:val="20"/>
          <w:rtl/>
        </w:rPr>
        <w:t xml:space="preserve">, </w:t>
      </w:r>
      <w:r w:rsidRPr="00CD4D1A">
        <w:rPr>
          <w:rFonts w:hint="cs"/>
          <w:sz w:val="20"/>
          <w:szCs w:val="20"/>
          <w:rtl/>
        </w:rPr>
        <w:t>המדינה</w:t>
      </w:r>
      <w:r w:rsidRPr="00CD4D1A">
        <w:rPr>
          <w:sz w:val="20"/>
          <w:szCs w:val="20"/>
          <w:rtl/>
        </w:rPr>
        <w:t xml:space="preserve"> </w:t>
      </w:r>
      <w:r w:rsidRPr="00CD4D1A">
        <w:rPr>
          <w:rFonts w:hint="cs"/>
          <w:sz w:val="20"/>
          <w:szCs w:val="20"/>
          <w:rtl/>
        </w:rPr>
        <w:t>והחברה</w:t>
      </w:r>
      <w:r w:rsidRPr="00CD4D1A">
        <w:rPr>
          <w:sz w:val="20"/>
          <w:szCs w:val="20"/>
          <w:rtl/>
        </w:rPr>
        <w:t xml:space="preserve"> </w:t>
      </w:r>
      <w:r w:rsidRPr="00CD4D1A">
        <w:rPr>
          <w:rFonts w:hint="cs"/>
          <w:sz w:val="20"/>
          <w:szCs w:val="20"/>
          <w:rtl/>
        </w:rPr>
        <w:t>הישראלית</w:t>
      </w:r>
      <w:r w:rsidRPr="00CD4D1A">
        <w:rPr>
          <w:sz w:val="20"/>
          <w:szCs w:val="20"/>
          <w:rtl/>
        </w:rPr>
        <w:t xml:space="preserve"> </w:t>
      </w:r>
      <w:r w:rsidRPr="00CD4D1A">
        <w:rPr>
          <w:rFonts w:hint="cs"/>
          <w:sz w:val="20"/>
          <w:szCs w:val="20"/>
          <w:rtl/>
        </w:rPr>
        <w:t>בכלל</w:t>
      </w:r>
      <w:r w:rsidRPr="009168D4">
        <w:rPr>
          <w:rFonts w:cs="Arial"/>
          <w:sz w:val="20"/>
          <w:szCs w:val="20"/>
          <w:rtl/>
        </w:rPr>
        <w:t>.</w:t>
      </w:r>
      <w:r w:rsidRPr="009168D4">
        <w:rPr>
          <w:rFonts w:hint="cs"/>
          <w:sz w:val="20"/>
          <w:szCs w:val="20"/>
          <w:rtl/>
        </w:rPr>
        <w:t>"</w:t>
      </w:r>
      <w:r w:rsidRPr="009168D4">
        <w:rPr>
          <w:rStyle w:val="af2"/>
          <w:sz w:val="20"/>
          <w:szCs w:val="20"/>
          <w:rtl/>
        </w:rPr>
        <w:footnoteReference w:id="5"/>
      </w:r>
    </w:p>
    <w:p w:rsidR="003B650D" w:rsidRPr="009168D4" w:rsidRDefault="003B650D" w:rsidP="003B650D">
      <w:pPr>
        <w:pStyle w:val="a9"/>
        <w:spacing w:before="240"/>
        <w:jc w:val="both"/>
        <w:rPr>
          <w:sz w:val="20"/>
          <w:szCs w:val="20"/>
          <w:rtl/>
        </w:rPr>
      </w:pPr>
    </w:p>
    <w:p w:rsidR="003B650D" w:rsidRPr="007737E8" w:rsidRDefault="003B650D" w:rsidP="003B650D">
      <w:pPr>
        <w:pStyle w:val="a9"/>
        <w:spacing w:before="240" w:after="200" w:line="276" w:lineRule="auto"/>
        <w:jc w:val="both"/>
      </w:pPr>
      <w:r>
        <w:rPr>
          <w:rFonts w:hint="cs"/>
          <w:rtl/>
        </w:rPr>
        <w:t xml:space="preserve">בנוסף </w:t>
      </w:r>
      <w:r w:rsidRPr="003B650D">
        <w:rPr>
          <w:rFonts w:hint="cs"/>
          <w:rtl/>
        </w:rPr>
        <w:t>סוקרת ברכיה בהרצאתה אסטרטגיות יעילות ובלתי-יעילות לבניית אמון בין הרשויות והשלטוניות ואוכלוסיית מקבלי השירות:</w:t>
      </w:r>
    </w:p>
    <w:p w:rsidR="003B650D" w:rsidRDefault="003B650D" w:rsidP="003B650D">
      <w:pPr>
        <w:pStyle w:val="a9"/>
        <w:spacing w:before="240"/>
        <w:jc w:val="both"/>
        <w:rPr>
          <w:color w:val="808080" w:themeColor="background1" w:themeShade="80"/>
          <w:sz w:val="20"/>
          <w:szCs w:val="20"/>
          <w:rtl/>
        </w:rPr>
      </w:pPr>
      <w:r w:rsidRPr="009168D4">
        <w:rPr>
          <w:rFonts w:cs="Arial" w:hint="cs"/>
          <w:sz w:val="20"/>
          <w:szCs w:val="20"/>
          <w:rtl/>
        </w:rPr>
        <w:t>"</w:t>
      </w:r>
      <w:r w:rsidRPr="00CD4D1A">
        <w:rPr>
          <w:rFonts w:hint="cs"/>
          <w:sz w:val="20"/>
          <w:szCs w:val="20"/>
          <w:rtl/>
        </w:rPr>
        <w:t>מחקרים</w:t>
      </w:r>
      <w:r w:rsidRPr="00CD4D1A">
        <w:rPr>
          <w:sz w:val="20"/>
          <w:szCs w:val="20"/>
          <w:rtl/>
        </w:rPr>
        <w:t xml:space="preserve"> </w:t>
      </w:r>
      <w:r w:rsidRPr="00CD4D1A">
        <w:rPr>
          <w:rFonts w:hint="cs"/>
          <w:sz w:val="20"/>
          <w:szCs w:val="20"/>
          <w:rtl/>
        </w:rPr>
        <w:t>שנערכו</w:t>
      </w:r>
      <w:r w:rsidRPr="00CD4D1A">
        <w:rPr>
          <w:sz w:val="20"/>
          <w:szCs w:val="20"/>
          <w:rtl/>
        </w:rPr>
        <w:t xml:space="preserve"> </w:t>
      </w:r>
      <w:r w:rsidRPr="00CD4D1A">
        <w:rPr>
          <w:rFonts w:hint="cs"/>
          <w:sz w:val="20"/>
          <w:szCs w:val="20"/>
          <w:rtl/>
        </w:rPr>
        <w:t>בנושא</w:t>
      </w:r>
      <w:r w:rsidRPr="00CD4D1A">
        <w:rPr>
          <w:sz w:val="20"/>
          <w:szCs w:val="20"/>
          <w:rtl/>
        </w:rPr>
        <w:t xml:space="preserve"> </w:t>
      </w:r>
      <w:r w:rsidRPr="00CD4D1A">
        <w:rPr>
          <w:rFonts w:hint="cs"/>
          <w:sz w:val="20"/>
          <w:szCs w:val="20"/>
          <w:rtl/>
        </w:rPr>
        <w:t>ציינו</w:t>
      </w:r>
      <w:r w:rsidRPr="00CD4D1A">
        <w:rPr>
          <w:sz w:val="20"/>
          <w:szCs w:val="20"/>
          <w:rtl/>
        </w:rPr>
        <w:t xml:space="preserve"> </w:t>
      </w:r>
      <w:r w:rsidRPr="00CD4D1A">
        <w:rPr>
          <w:rFonts w:hint="cs"/>
          <w:sz w:val="20"/>
          <w:szCs w:val="20"/>
          <w:rtl/>
        </w:rPr>
        <w:t>גם</w:t>
      </w:r>
      <w:r w:rsidRPr="00CD4D1A">
        <w:rPr>
          <w:sz w:val="20"/>
          <w:szCs w:val="20"/>
          <w:rtl/>
        </w:rPr>
        <w:t xml:space="preserve"> </w:t>
      </w:r>
      <w:r w:rsidRPr="00CD4D1A">
        <w:rPr>
          <w:rFonts w:hint="cs"/>
          <w:sz w:val="20"/>
          <w:szCs w:val="20"/>
          <w:rtl/>
        </w:rPr>
        <w:t>אסטרטגיות</w:t>
      </w:r>
      <w:r w:rsidRPr="00CD4D1A">
        <w:rPr>
          <w:sz w:val="20"/>
          <w:szCs w:val="20"/>
          <w:rtl/>
        </w:rPr>
        <w:t xml:space="preserve"> </w:t>
      </w:r>
      <w:r w:rsidRPr="00CD4D1A">
        <w:rPr>
          <w:rFonts w:hint="cs"/>
          <w:sz w:val="20"/>
          <w:szCs w:val="20"/>
          <w:rtl/>
        </w:rPr>
        <w:t>אשר</w:t>
      </w:r>
      <w:r w:rsidRPr="00CD4D1A">
        <w:rPr>
          <w:sz w:val="20"/>
          <w:szCs w:val="20"/>
          <w:rtl/>
        </w:rPr>
        <w:t xml:space="preserve"> </w:t>
      </w:r>
      <w:r w:rsidRPr="00CD4D1A">
        <w:rPr>
          <w:rFonts w:hint="cs"/>
          <w:sz w:val="20"/>
          <w:szCs w:val="20"/>
          <w:rtl/>
        </w:rPr>
        <w:t>כשלו</w:t>
      </w:r>
      <w:r w:rsidRPr="00CD4D1A">
        <w:rPr>
          <w:sz w:val="20"/>
          <w:szCs w:val="20"/>
          <w:rtl/>
        </w:rPr>
        <w:t xml:space="preserve"> </w:t>
      </w:r>
      <w:r w:rsidRPr="00CD4D1A">
        <w:rPr>
          <w:rFonts w:hint="cs"/>
          <w:sz w:val="20"/>
          <w:szCs w:val="20"/>
          <w:rtl/>
        </w:rPr>
        <w:t>ביצירת</w:t>
      </w:r>
      <w:r w:rsidRPr="00CD4D1A">
        <w:rPr>
          <w:sz w:val="20"/>
          <w:szCs w:val="20"/>
          <w:rtl/>
        </w:rPr>
        <w:t xml:space="preserve"> </w:t>
      </w:r>
      <w:r w:rsidRPr="00CD4D1A">
        <w:rPr>
          <w:rFonts w:hint="cs"/>
          <w:sz w:val="20"/>
          <w:szCs w:val="20"/>
          <w:rtl/>
        </w:rPr>
        <w:t>אמון</w:t>
      </w:r>
      <w:r w:rsidRPr="00CD4D1A">
        <w:rPr>
          <w:sz w:val="20"/>
          <w:szCs w:val="20"/>
          <w:rtl/>
        </w:rPr>
        <w:t xml:space="preserve"> </w:t>
      </w:r>
      <w:r w:rsidRPr="00CD4D1A">
        <w:rPr>
          <w:rFonts w:hint="cs"/>
          <w:sz w:val="20"/>
          <w:szCs w:val="20"/>
          <w:rtl/>
        </w:rPr>
        <w:t>מול</w:t>
      </w:r>
      <w:r w:rsidRPr="00CD4D1A">
        <w:rPr>
          <w:sz w:val="20"/>
          <w:szCs w:val="20"/>
          <w:rtl/>
        </w:rPr>
        <w:t xml:space="preserve"> </w:t>
      </w:r>
      <w:r w:rsidRPr="00CD4D1A">
        <w:rPr>
          <w:rFonts w:hint="cs"/>
          <w:sz w:val="20"/>
          <w:szCs w:val="20"/>
          <w:rtl/>
        </w:rPr>
        <w:t>הרשויות</w:t>
      </w:r>
      <w:r w:rsidRPr="00CD4D1A">
        <w:rPr>
          <w:sz w:val="20"/>
          <w:szCs w:val="20"/>
          <w:rtl/>
        </w:rPr>
        <w:t>.</w:t>
      </w:r>
      <w:r w:rsidRPr="00CD4D1A">
        <w:rPr>
          <w:rFonts w:hint="cs"/>
          <w:sz w:val="20"/>
          <w:szCs w:val="20"/>
          <w:rtl/>
        </w:rPr>
        <w:t xml:space="preserve"> למשל</w:t>
      </w:r>
      <w:r w:rsidRPr="00CD4D1A">
        <w:rPr>
          <w:sz w:val="20"/>
          <w:szCs w:val="20"/>
          <w:rtl/>
        </w:rPr>
        <w:t xml:space="preserve">, </w:t>
      </w:r>
      <w:r w:rsidRPr="00CD4D1A">
        <w:rPr>
          <w:rFonts w:hint="cs"/>
          <w:sz w:val="20"/>
          <w:szCs w:val="20"/>
          <w:rtl/>
        </w:rPr>
        <w:t>שיתוף</w:t>
      </w:r>
      <w:r w:rsidRPr="00CD4D1A">
        <w:rPr>
          <w:sz w:val="20"/>
          <w:szCs w:val="20"/>
          <w:rtl/>
        </w:rPr>
        <w:t xml:space="preserve"> </w:t>
      </w:r>
      <w:r w:rsidRPr="00CD4D1A">
        <w:rPr>
          <w:rFonts w:hint="cs"/>
          <w:sz w:val="20"/>
          <w:szCs w:val="20"/>
          <w:rtl/>
        </w:rPr>
        <w:t>הציבור</w:t>
      </w:r>
      <w:r w:rsidRPr="00CD4D1A">
        <w:rPr>
          <w:sz w:val="20"/>
          <w:szCs w:val="20"/>
          <w:rtl/>
        </w:rPr>
        <w:t xml:space="preserve"> </w:t>
      </w:r>
      <w:r w:rsidRPr="00CD4D1A">
        <w:rPr>
          <w:rFonts w:hint="cs"/>
          <w:sz w:val="20"/>
          <w:szCs w:val="20"/>
          <w:rtl/>
        </w:rPr>
        <w:t>בהחלטות</w:t>
      </w:r>
      <w:r w:rsidRPr="00CD4D1A">
        <w:rPr>
          <w:sz w:val="20"/>
          <w:szCs w:val="20"/>
          <w:rtl/>
        </w:rPr>
        <w:t xml:space="preserve"> </w:t>
      </w:r>
      <w:r w:rsidRPr="00CD4D1A">
        <w:rPr>
          <w:rFonts w:hint="cs"/>
          <w:sz w:val="20"/>
          <w:szCs w:val="20"/>
          <w:rtl/>
        </w:rPr>
        <w:t>נמצא</w:t>
      </w:r>
      <w:r w:rsidRPr="00CD4D1A">
        <w:rPr>
          <w:sz w:val="20"/>
          <w:szCs w:val="20"/>
          <w:rtl/>
        </w:rPr>
        <w:t xml:space="preserve"> </w:t>
      </w:r>
      <w:r w:rsidRPr="00CD4D1A">
        <w:rPr>
          <w:rFonts w:hint="cs"/>
          <w:sz w:val="20"/>
          <w:szCs w:val="20"/>
          <w:rtl/>
        </w:rPr>
        <w:t>כגורם</w:t>
      </w:r>
      <w:r w:rsidRPr="00CD4D1A">
        <w:rPr>
          <w:sz w:val="20"/>
          <w:szCs w:val="20"/>
          <w:rtl/>
        </w:rPr>
        <w:t xml:space="preserve"> </w:t>
      </w:r>
      <w:r w:rsidRPr="00CD4D1A">
        <w:rPr>
          <w:rFonts w:hint="cs"/>
          <w:sz w:val="20"/>
          <w:szCs w:val="20"/>
          <w:rtl/>
        </w:rPr>
        <w:t>שלבדו</w:t>
      </w:r>
      <w:r w:rsidRPr="00CD4D1A">
        <w:rPr>
          <w:sz w:val="20"/>
          <w:szCs w:val="20"/>
          <w:rtl/>
        </w:rPr>
        <w:t xml:space="preserve"> </w:t>
      </w:r>
      <w:r w:rsidRPr="00CD4D1A">
        <w:rPr>
          <w:rFonts w:hint="cs"/>
          <w:sz w:val="20"/>
          <w:szCs w:val="20"/>
          <w:rtl/>
        </w:rPr>
        <w:t>אינו</w:t>
      </w:r>
      <w:r w:rsidRPr="00CD4D1A">
        <w:rPr>
          <w:sz w:val="20"/>
          <w:szCs w:val="20"/>
          <w:rtl/>
        </w:rPr>
        <w:t xml:space="preserve"> </w:t>
      </w:r>
      <w:r w:rsidRPr="00CD4D1A">
        <w:rPr>
          <w:rFonts w:hint="cs"/>
          <w:sz w:val="20"/>
          <w:szCs w:val="20"/>
          <w:rtl/>
        </w:rPr>
        <w:t>בונה</w:t>
      </w:r>
      <w:r w:rsidRPr="00CD4D1A">
        <w:rPr>
          <w:sz w:val="20"/>
          <w:szCs w:val="20"/>
          <w:rtl/>
        </w:rPr>
        <w:t xml:space="preserve"> </w:t>
      </w:r>
      <w:r w:rsidRPr="00CD4D1A">
        <w:rPr>
          <w:rFonts w:hint="cs"/>
          <w:sz w:val="20"/>
          <w:szCs w:val="20"/>
          <w:rtl/>
        </w:rPr>
        <w:t>אמון</w:t>
      </w:r>
      <w:r w:rsidRPr="00CD4D1A">
        <w:rPr>
          <w:sz w:val="20"/>
          <w:szCs w:val="20"/>
          <w:rtl/>
        </w:rPr>
        <w:t>.</w:t>
      </w:r>
      <w:r w:rsidRPr="009168D4">
        <w:rPr>
          <w:rFonts w:hint="cs"/>
          <w:sz w:val="20"/>
          <w:szCs w:val="20"/>
          <w:rtl/>
        </w:rPr>
        <w:t xml:space="preserve">.. </w:t>
      </w:r>
      <w:r w:rsidRPr="00CD4D1A">
        <w:rPr>
          <w:rFonts w:hint="cs"/>
          <w:sz w:val="20"/>
          <w:szCs w:val="20"/>
          <w:rtl/>
        </w:rPr>
        <w:t>האסטרטגיה</w:t>
      </w:r>
      <w:r w:rsidRPr="00CD4D1A">
        <w:rPr>
          <w:sz w:val="20"/>
          <w:szCs w:val="20"/>
          <w:rtl/>
        </w:rPr>
        <w:t xml:space="preserve"> </w:t>
      </w:r>
      <w:r w:rsidRPr="00CD4D1A">
        <w:rPr>
          <w:rFonts w:hint="cs"/>
          <w:sz w:val="20"/>
          <w:szCs w:val="20"/>
          <w:rtl/>
        </w:rPr>
        <w:t>של</w:t>
      </w:r>
      <w:r w:rsidRPr="00CD4D1A">
        <w:rPr>
          <w:sz w:val="20"/>
          <w:szCs w:val="20"/>
          <w:rtl/>
        </w:rPr>
        <w:t xml:space="preserve"> </w:t>
      </w:r>
      <w:r w:rsidRPr="00CD4D1A">
        <w:rPr>
          <w:rFonts w:hint="cs"/>
          <w:sz w:val="20"/>
          <w:szCs w:val="20"/>
          <w:rtl/>
        </w:rPr>
        <w:t>זמינות ושיתוף</w:t>
      </w:r>
      <w:r w:rsidRPr="00CD4D1A">
        <w:rPr>
          <w:sz w:val="20"/>
          <w:szCs w:val="20"/>
          <w:rtl/>
        </w:rPr>
        <w:t xml:space="preserve"> </w:t>
      </w:r>
      <w:r w:rsidRPr="00CD4D1A">
        <w:rPr>
          <w:rFonts w:hint="cs"/>
          <w:sz w:val="20"/>
          <w:szCs w:val="20"/>
          <w:rtl/>
        </w:rPr>
        <w:t>מידע</w:t>
      </w:r>
      <w:r w:rsidRPr="00CD4D1A">
        <w:rPr>
          <w:sz w:val="20"/>
          <w:szCs w:val="20"/>
          <w:rtl/>
        </w:rPr>
        <w:t xml:space="preserve"> </w:t>
      </w:r>
      <w:r w:rsidRPr="00CD4D1A">
        <w:rPr>
          <w:rFonts w:hint="cs"/>
          <w:sz w:val="20"/>
          <w:szCs w:val="20"/>
          <w:rtl/>
        </w:rPr>
        <w:t>באופן</w:t>
      </w:r>
      <w:r w:rsidRPr="00CD4D1A">
        <w:rPr>
          <w:sz w:val="20"/>
          <w:szCs w:val="20"/>
          <w:rtl/>
        </w:rPr>
        <w:t xml:space="preserve"> </w:t>
      </w:r>
      <w:r w:rsidRPr="00CD4D1A">
        <w:rPr>
          <w:rFonts w:hint="cs"/>
          <w:sz w:val="20"/>
          <w:szCs w:val="20"/>
          <w:rtl/>
        </w:rPr>
        <w:t>פתוח</w:t>
      </w:r>
      <w:r w:rsidRPr="00CD4D1A">
        <w:rPr>
          <w:sz w:val="20"/>
          <w:szCs w:val="20"/>
          <w:rtl/>
        </w:rPr>
        <w:t xml:space="preserve"> </w:t>
      </w:r>
      <w:r w:rsidRPr="00CD4D1A">
        <w:rPr>
          <w:rFonts w:hint="cs"/>
          <w:sz w:val="20"/>
          <w:szCs w:val="20"/>
          <w:rtl/>
        </w:rPr>
        <w:t>לציבור</w:t>
      </w:r>
      <w:r w:rsidRPr="00CD4D1A">
        <w:rPr>
          <w:sz w:val="20"/>
          <w:szCs w:val="20"/>
          <w:rtl/>
        </w:rPr>
        <w:t xml:space="preserve"> </w:t>
      </w:r>
      <w:r w:rsidRPr="00CD4D1A">
        <w:rPr>
          <w:rFonts w:hint="cs"/>
          <w:sz w:val="20"/>
          <w:szCs w:val="20"/>
          <w:rtl/>
        </w:rPr>
        <w:t>(ללא</w:t>
      </w:r>
      <w:r w:rsidRPr="00CD4D1A">
        <w:rPr>
          <w:sz w:val="20"/>
          <w:szCs w:val="20"/>
          <w:rtl/>
        </w:rPr>
        <w:t xml:space="preserve"> </w:t>
      </w:r>
      <w:r w:rsidRPr="00CD4D1A">
        <w:rPr>
          <w:rFonts w:hint="cs"/>
          <w:sz w:val="20"/>
          <w:szCs w:val="20"/>
          <w:rtl/>
        </w:rPr>
        <w:t>מרכיבים</w:t>
      </w:r>
      <w:r w:rsidRPr="00CD4D1A">
        <w:rPr>
          <w:sz w:val="20"/>
          <w:szCs w:val="20"/>
          <w:rtl/>
        </w:rPr>
        <w:t xml:space="preserve"> </w:t>
      </w:r>
      <w:r w:rsidRPr="00CD4D1A">
        <w:rPr>
          <w:rFonts w:hint="cs"/>
          <w:sz w:val="20"/>
          <w:szCs w:val="20"/>
          <w:rtl/>
        </w:rPr>
        <w:t>נוספים)</w:t>
      </w:r>
      <w:r w:rsidRPr="00CD4D1A">
        <w:rPr>
          <w:sz w:val="20"/>
          <w:szCs w:val="20"/>
          <w:rtl/>
        </w:rPr>
        <w:t xml:space="preserve"> </w:t>
      </w:r>
      <w:r w:rsidRPr="00CD4D1A">
        <w:rPr>
          <w:rFonts w:hint="cs"/>
          <w:sz w:val="20"/>
          <w:szCs w:val="20"/>
          <w:rtl/>
        </w:rPr>
        <w:t>גם</w:t>
      </w:r>
      <w:r w:rsidRPr="00CD4D1A">
        <w:rPr>
          <w:sz w:val="20"/>
          <w:szCs w:val="20"/>
          <w:rtl/>
        </w:rPr>
        <w:t xml:space="preserve"> </w:t>
      </w:r>
      <w:r w:rsidRPr="00CD4D1A">
        <w:rPr>
          <w:rFonts w:hint="cs"/>
          <w:sz w:val="20"/>
          <w:szCs w:val="20"/>
          <w:rtl/>
        </w:rPr>
        <w:t>אינה</w:t>
      </w:r>
      <w:r w:rsidRPr="00CD4D1A">
        <w:rPr>
          <w:sz w:val="20"/>
          <w:szCs w:val="20"/>
          <w:rtl/>
        </w:rPr>
        <w:t xml:space="preserve"> </w:t>
      </w:r>
      <w:r w:rsidRPr="00CD4D1A">
        <w:rPr>
          <w:rFonts w:hint="cs"/>
          <w:sz w:val="20"/>
          <w:szCs w:val="20"/>
          <w:rtl/>
        </w:rPr>
        <w:t>מהווה</w:t>
      </w:r>
      <w:r w:rsidRPr="00CD4D1A">
        <w:rPr>
          <w:sz w:val="20"/>
          <w:szCs w:val="20"/>
          <w:rtl/>
        </w:rPr>
        <w:t xml:space="preserve"> </w:t>
      </w:r>
      <w:r w:rsidRPr="00CD4D1A">
        <w:rPr>
          <w:rFonts w:hint="cs"/>
          <w:sz w:val="20"/>
          <w:szCs w:val="20"/>
          <w:rtl/>
        </w:rPr>
        <w:t>גורם</w:t>
      </w:r>
      <w:r w:rsidRPr="00CD4D1A">
        <w:rPr>
          <w:sz w:val="20"/>
          <w:szCs w:val="20"/>
          <w:rtl/>
        </w:rPr>
        <w:t xml:space="preserve"> </w:t>
      </w:r>
      <w:r w:rsidRPr="00CD4D1A">
        <w:rPr>
          <w:rFonts w:hint="cs"/>
          <w:sz w:val="20"/>
          <w:szCs w:val="20"/>
          <w:rtl/>
        </w:rPr>
        <w:t>היוצר</w:t>
      </w:r>
      <w:r w:rsidRPr="00CD4D1A">
        <w:rPr>
          <w:sz w:val="20"/>
          <w:szCs w:val="20"/>
          <w:rtl/>
        </w:rPr>
        <w:t xml:space="preserve"> </w:t>
      </w:r>
      <w:r w:rsidRPr="00CD4D1A">
        <w:rPr>
          <w:rFonts w:hint="cs"/>
          <w:sz w:val="20"/>
          <w:szCs w:val="20"/>
          <w:rtl/>
        </w:rPr>
        <w:t>יחסי</w:t>
      </w:r>
      <w:r w:rsidRPr="009168D4">
        <w:rPr>
          <w:rFonts w:hint="cs"/>
          <w:sz w:val="20"/>
          <w:szCs w:val="20"/>
          <w:rtl/>
        </w:rPr>
        <w:t xml:space="preserve"> </w:t>
      </w:r>
      <w:r w:rsidRPr="00CD4D1A">
        <w:rPr>
          <w:rFonts w:hint="cs"/>
          <w:sz w:val="20"/>
          <w:szCs w:val="20"/>
          <w:rtl/>
        </w:rPr>
        <w:t>אמון</w:t>
      </w:r>
      <w:r w:rsidRPr="00CD4D1A">
        <w:rPr>
          <w:sz w:val="20"/>
          <w:szCs w:val="20"/>
          <w:rtl/>
        </w:rPr>
        <w:t xml:space="preserve"> </w:t>
      </w:r>
      <w:r w:rsidRPr="00CD4D1A">
        <w:rPr>
          <w:rFonts w:hint="cs"/>
          <w:sz w:val="20"/>
          <w:szCs w:val="20"/>
          <w:rtl/>
        </w:rPr>
        <w:t>בין</w:t>
      </w:r>
      <w:r w:rsidRPr="00CD4D1A">
        <w:rPr>
          <w:sz w:val="20"/>
          <w:szCs w:val="20"/>
          <w:rtl/>
        </w:rPr>
        <w:t xml:space="preserve"> </w:t>
      </w:r>
      <w:r w:rsidRPr="00CD4D1A">
        <w:rPr>
          <w:rFonts w:hint="cs"/>
          <w:sz w:val="20"/>
          <w:szCs w:val="20"/>
          <w:rtl/>
        </w:rPr>
        <w:t>הרשויות</w:t>
      </w:r>
      <w:r w:rsidRPr="00CD4D1A">
        <w:rPr>
          <w:sz w:val="20"/>
          <w:szCs w:val="20"/>
          <w:rtl/>
        </w:rPr>
        <w:t xml:space="preserve"> </w:t>
      </w:r>
      <w:r w:rsidRPr="00CD4D1A">
        <w:rPr>
          <w:rFonts w:hint="cs"/>
          <w:sz w:val="20"/>
          <w:szCs w:val="20"/>
          <w:rtl/>
        </w:rPr>
        <w:t>לאוכלוסייה</w:t>
      </w:r>
      <w:r w:rsidRPr="009168D4">
        <w:rPr>
          <w:rFonts w:cs="Arial"/>
          <w:sz w:val="20"/>
          <w:szCs w:val="20"/>
          <w:rtl/>
        </w:rPr>
        <w:t>.</w:t>
      </w:r>
      <w:r w:rsidRPr="009168D4">
        <w:rPr>
          <w:rFonts w:hint="cs"/>
          <w:sz w:val="20"/>
          <w:szCs w:val="20"/>
          <w:rtl/>
        </w:rPr>
        <w:t>"</w:t>
      </w:r>
      <w:r w:rsidRPr="009168D4">
        <w:rPr>
          <w:rStyle w:val="af2"/>
          <w:sz w:val="20"/>
          <w:szCs w:val="20"/>
          <w:rtl/>
        </w:rPr>
        <w:footnoteReference w:id="6"/>
      </w:r>
      <w:r w:rsidRPr="009168D4">
        <w:rPr>
          <w:rFonts w:hint="cs"/>
          <w:sz w:val="20"/>
          <w:szCs w:val="20"/>
          <w:rtl/>
        </w:rPr>
        <w:t xml:space="preserve"> </w:t>
      </w:r>
    </w:p>
    <w:p w:rsidR="003B650D" w:rsidRDefault="003B650D" w:rsidP="00E66E24">
      <w:pPr>
        <w:spacing w:before="240"/>
        <w:ind w:left="360"/>
        <w:jc w:val="both"/>
        <w:rPr>
          <w:rtl/>
        </w:rPr>
      </w:pPr>
      <w:r w:rsidRPr="00E66E24">
        <w:rPr>
          <w:rFonts w:hint="cs"/>
          <w:u w:val="single"/>
          <w:rtl/>
        </w:rPr>
        <w:t>לעומת זאת</w:t>
      </w:r>
      <w:r w:rsidRPr="00CD4D1A">
        <w:rPr>
          <w:rFonts w:hint="cs"/>
          <w:rtl/>
        </w:rPr>
        <w:t xml:space="preserve"> מציינת ברכיה אסטרטגיה של "שימוש בגורם מתווך אשר נתפס כבעל אמינות גבוהה" כפעולה המשקמת אמון בקרב מקבלי השירות</w:t>
      </w:r>
      <w:r w:rsidRPr="009168D4">
        <w:rPr>
          <w:rFonts w:hint="cs"/>
          <w:rtl/>
        </w:rPr>
        <w:t>.</w:t>
      </w:r>
    </w:p>
    <w:p w:rsidR="00B3360D" w:rsidRDefault="00B3360D" w:rsidP="00B3360D">
      <w:pPr>
        <w:pStyle w:val="a9"/>
        <w:numPr>
          <w:ilvl w:val="0"/>
          <w:numId w:val="25"/>
        </w:numPr>
        <w:spacing w:after="0" w:line="240" w:lineRule="auto"/>
        <w:ind w:left="360"/>
        <w:contextualSpacing w:val="0"/>
        <w:jc w:val="both"/>
      </w:pPr>
      <w:r w:rsidRPr="00B3360D">
        <w:rPr>
          <w:rtl/>
        </w:rPr>
        <w:t>אחת הסיבות לבקשת הפטור הייתה הצורך במתווך בין הממשלה לאוכלוסייה, קיים חשש שחשיפת הבקשה</w:t>
      </w:r>
      <w:r w:rsidR="0058705D">
        <w:rPr>
          <w:rFonts w:hint="cs"/>
          <w:rtl/>
        </w:rPr>
        <w:t xml:space="preserve"> </w:t>
      </w:r>
      <w:proofErr w:type="spellStart"/>
      <w:r w:rsidR="00CD4D1A">
        <w:rPr>
          <w:rFonts w:hint="cs"/>
          <w:rtl/>
        </w:rPr>
        <w:t>לפמ"י</w:t>
      </w:r>
      <w:proofErr w:type="spellEnd"/>
      <w:r w:rsidR="00CD4D1A">
        <w:rPr>
          <w:rFonts w:hint="cs"/>
          <w:rtl/>
        </w:rPr>
        <w:t xml:space="preserve"> כ</w:t>
      </w:r>
      <w:r w:rsidR="0058705D">
        <w:rPr>
          <w:rFonts w:hint="cs"/>
          <w:rtl/>
        </w:rPr>
        <w:t>מתווך</w:t>
      </w:r>
      <w:r w:rsidRPr="00B3360D">
        <w:rPr>
          <w:rtl/>
        </w:rPr>
        <w:t xml:space="preserve"> באופן פומבי עשויה להפחית מהאמינות </w:t>
      </w:r>
      <w:r>
        <w:rPr>
          <w:rFonts w:hint="cs"/>
          <w:rtl/>
        </w:rPr>
        <w:t xml:space="preserve">שרכשה </w:t>
      </w:r>
      <w:proofErr w:type="spellStart"/>
      <w:r>
        <w:rPr>
          <w:rFonts w:hint="cs"/>
          <w:rtl/>
        </w:rPr>
        <w:t>פמ"י</w:t>
      </w:r>
      <w:proofErr w:type="spellEnd"/>
      <w:r>
        <w:rPr>
          <w:rFonts w:hint="cs"/>
          <w:rtl/>
        </w:rPr>
        <w:t xml:space="preserve"> בשנים האחרונות </w:t>
      </w:r>
      <w:r w:rsidRPr="00B3360D">
        <w:rPr>
          <w:rtl/>
        </w:rPr>
        <w:t xml:space="preserve"> בעיני הציבור. יודגש, כי גם היום משתפי הציבור</w:t>
      </w:r>
      <w:r>
        <w:rPr>
          <w:rFonts w:hint="cs"/>
          <w:rtl/>
        </w:rPr>
        <w:t xml:space="preserve">, הפועלים מטעם </w:t>
      </w:r>
      <w:proofErr w:type="spellStart"/>
      <w:r>
        <w:rPr>
          <w:rFonts w:hint="cs"/>
          <w:rtl/>
        </w:rPr>
        <w:t>פמ"י</w:t>
      </w:r>
      <w:proofErr w:type="spellEnd"/>
      <w:r>
        <w:rPr>
          <w:rFonts w:hint="cs"/>
          <w:rtl/>
        </w:rPr>
        <w:t xml:space="preserve"> לטובת קידום פרויקטים שונים,</w:t>
      </w:r>
      <w:r w:rsidRPr="00B3360D">
        <w:rPr>
          <w:rtl/>
        </w:rPr>
        <w:t xml:space="preserve"> נותנים מידע שקוף ומלא אודות </w:t>
      </w:r>
      <w:r>
        <w:rPr>
          <w:rFonts w:hint="cs"/>
          <w:rtl/>
        </w:rPr>
        <w:t>הארגון מטעמו הם עובדים</w:t>
      </w:r>
      <w:r w:rsidRPr="00B3360D">
        <w:rPr>
          <w:rtl/>
        </w:rPr>
        <w:t>, הקשר לממשלה</w:t>
      </w:r>
      <w:r>
        <w:rPr>
          <w:rFonts w:hint="cs"/>
          <w:rtl/>
        </w:rPr>
        <w:t xml:space="preserve"> ולעירייה</w:t>
      </w:r>
      <w:r w:rsidRPr="00B3360D">
        <w:rPr>
          <w:rtl/>
        </w:rPr>
        <w:t xml:space="preserve"> ובעת הצורך, גם הסבר באשר למקורות המימון, אולם הדבר נעשה מול אנשים</w:t>
      </w:r>
      <w:r w:rsidR="00CD4D1A">
        <w:rPr>
          <w:rFonts w:hint="cs"/>
          <w:rtl/>
        </w:rPr>
        <w:t xml:space="preserve"> יחידים</w:t>
      </w:r>
      <w:r w:rsidRPr="00B3360D">
        <w:rPr>
          <w:rtl/>
        </w:rPr>
        <w:t xml:space="preserve"> </w:t>
      </w:r>
      <w:r w:rsidR="00CD4D1A">
        <w:rPr>
          <w:rFonts w:hint="cs"/>
          <w:rtl/>
        </w:rPr>
        <w:t>או קבוצות נקודתיות, ה</w:t>
      </w:r>
      <w:r>
        <w:rPr>
          <w:rFonts w:hint="cs"/>
          <w:rtl/>
        </w:rPr>
        <w:t xml:space="preserve">רלוונטיים לנושא, </w:t>
      </w:r>
      <w:r w:rsidRPr="00B3360D">
        <w:rPr>
          <w:rtl/>
        </w:rPr>
        <w:t>באופן פרטני</w:t>
      </w:r>
      <w:r>
        <w:rPr>
          <w:rFonts w:hint="cs"/>
          <w:rtl/>
        </w:rPr>
        <w:t xml:space="preserve"> ובהקשר פרטני לעניין </w:t>
      </w:r>
      <w:proofErr w:type="spellStart"/>
      <w:r>
        <w:rPr>
          <w:rFonts w:hint="cs"/>
          <w:rtl/>
        </w:rPr>
        <w:t>מסויים</w:t>
      </w:r>
      <w:proofErr w:type="spellEnd"/>
      <w:r w:rsidRPr="00B3360D">
        <w:rPr>
          <w:rtl/>
        </w:rPr>
        <w:t xml:space="preserve">. חשיפה פומבית של הקשר בין </w:t>
      </w:r>
      <w:proofErr w:type="spellStart"/>
      <w:r w:rsidRPr="00B3360D">
        <w:rPr>
          <w:rtl/>
        </w:rPr>
        <w:t>פמ"י</w:t>
      </w:r>
      <w:proofErr w:type="spellEnd"/>
      <w:r w:rsidRPr="00B3360D">
        <w:rPr>
          <w:rtl/>
        </w:rPr>
        <w:t xml:space="preserve"> – צוות שיתוף ציבור למשרד</w:t>
      </w:r>
      <w:r>
        <w:rPr>
          <w:rFonts w:hint="cs"/>
          <w:rtl/>
        </w:rPr>
        <w:t xml:space="preserve"> ירושלים ומורשת ולממשלה</w:t>
      </w:r>
      <w:r w:rsidRPr="00B3360D">
        <w:rPr>
          <w:rtl/>
        </w:rPr>
        <w:t>, עשויה לצאת מהקשרה בחשיפה פומבית ורחבה.</w:t>
      </w:r>
      <w:r>
        <w:rPr>
          <w:rFonts w:hint="cs"/>
          <w:rtl/>
        </w:rPr>
        <w:t xml:space="preserve"> </w:t>
      </w:r>
    </w:p>
    <w:p w:rsidR="003B650D" w:rsidRDefault="003B650D" w:rsidP="003B650D">
      <w:pPr>
        <w:pStyle w:val="a9"/>
        <w:spacing w:after="0" w:line="240" w:lineRule="auto"/>
        <w:ind w:left="360"/>
        <w:contextualSpacing w:val="0"/>
        <w:jc w:val="both"/>
      </w:pPr>
    </w:p>
    <w:p w:rsidR="00B3360D" w:rsidRDefault="00B3360D" w:rsidP="00B3360D">
      <w:pPr>
        <w:pStyle w:val="a9"/>
        <w:numPr>
          <w:ilvl w:val="0"/>
          <w:numId w:val="25"/>
        </w:numPr>
        <w:spacing w:after="0" w:line="240" w:lineRule="auto"/>
        <w:ind w:left="360"/>
        <w:contextualSpacing w:val="0"/>
        <w:jc w:val="both"/>
      </w:pPr>
      <w:r w:rsidRPr="00B3360D">
        <w:rPr>
          <w:rtl/>
        </w:rPr>
        <w:t xml:space="preserve">יובהר, כי אין חשש בטחוני – אך קיימת רגישות גדולה בתיווך החלטותיה של הממשלה לאוכלוסייה במזרח ירושלים. ההחלטה התקבלה בקרב אוכלוסיית מזרח ירושלים ברגשות מעורבים מאד – מחד, רצון לשיפור איכות חייהם ומצד שני, חשש כי זוהי </w:t>
      </w:r>
      <w:proofErr w:type="spellStart"/>
      <w:r w:rsidRPr="00B3360D">
        <w:rPr>
          <w:rtl/>
        </w:rPr>
        <w:t>אמתלא</w:t>
      </w:r>
      <w:proofErr w:type="spellEnd"/>
      <w:r w:rsidRPr="00B3360D">
        <w:rPr>
          <w:rtl/>
        </w:rPr>
        <w:t xml:space="preserve"> להלאים אדמות ו"לייהד" את מזרח ירושלים. לתיווך נכון של ההחלטה על ידי המתווך הנכון, יש חשיבות רבה. אם זהות וכוונות המתווך יוצאו מהקשרם בחשיפה פומבית רחבה, ייתכן שלא נוכל לגשר על הפער וליישם באופן מיטבי את ההחלטה.</w:t>
      </w:r>
    </w:p>
    <w:p w:rsidR="00442B6A" w:rsidRDefault="00442B6A" w:rsidP="00442B6A">
      <w:pPr>
        <w:pStyle w:val="a9"/>
        <w:rPr>
          <w:rtl/>
        </w:rPr>
      </w:pPr>
    </w:p>
    <w:p w:rsidR="00442B6A" w:rsidRDefault="00442B6A" w:rsidP="00B3360D">
      <w:pPr>
        <w:pStyle w:val="a9"/>
        <w:numPr>
          <w:ilvl w:val="0"/>
          <w:numId w:val="25"/>
        </w:numPr>
        <w:spacing w:after="0" w:line="240" w:lineRule="auto"/>
        <w:ind w:left="360"/>
        <w:contextualSpacing w:val="0"/>
        <w:jc w:val="both"/>
      </w:pPr>
      <w:r>
        <w:rPr>
          <w:rFonts w:hint="cs"/>
          <w:rtl/>
        </w:rPr>
        <w:t xml:space="preserve">המחקרים המובאים לעיל מצביעים על הצורך בגישה זהירה ומתונה בבואנו לפעול במישורים חברתיים כלכליים במזרח ירושלים, כמו גם הניסיון שנרכש במשרד בחמש השנים האחרונות. סבורני, כי ככל שיצאו לפועל יוזמות ממסדיות מוצלחות, אשר הציבור המזרח ירושלמי יוצא נשכר מהן, יגבר האמון ותגבר היכולת של הממסד לפעול בצינורות המקובלים, ללא צורך במתווך. אולם, אנו מצויים בתחילת הדרך והחלטה 3790, שאושרה בממשלה, התקבלה כאמור ברגשות מעורבים ובחשש. </w:t>
      </w:r>
    </w:p>
    <w:p w:rsidR="00CD4D1A" w:rsidRDefault="00CD4D1A" w:rsidP="00CD4D1A">
      <w:pPr>
        <w:spacing w:after="0" w:line="240" w:lineRule="auto"/>
        <w:jc w:val="both"/>
        <w:rPr>
          <w:rtl/>
        </w:rPr>
      </w:pPr>
    </w:p>
    <w:p w:rsidR="00B3360D" w:rsidRDefault="00442B6A" w:rsidP="00B3360D">
      <w:pPr>
        <w:pStyle w:val="a9"/>
        <w:numPr>
          <w:ilvl w:val="0"/>
          <w:numId w:val="25"/>
        </w:numPr>
        <w:spacing w:after="0" w:line="240" w:lineRule="auto"/>
        <w:ind w:left="360"/>
        <w:contextualSpacing w:val="0"/>
        <w:jc w:val="both"/>
      </w:pPr>
      <w:r>
        <w:rPr>
          <w:rFonts w:hint="cs"/>
          <w:rtl/>
        </w:rPr>
        <w:t>לאור האמור לעיל ולטובת התנעה "חלקה" ויעליה של החלטת הממשלה,</w:t>
      </w:r>
      <w:r w:rsidR="0058705D">
        <w:rPr>
          <w:rFonts w:hint="cs"/>
          <w:rtl/>
        </w:rPr>
        <w:t xml:space="preserve"> מבקשים להימנע </w:t>
      </w:r>
      <w:r>
        <w:rPr>
          <w:rFonts w:hint="cs"/>
          <w:rtl/>
        </w:rPr>
        <w:t xml:space="preserve">בזמן זה </w:t>
      </w:r>
      <w:r w:rsidR="0058705D">
        <w:rPr>
          <w:rFonts w:hint="cs"/>
          <w:rtl/>
        </w:rPr>
        <w:t xml:space="preserve">מפרסום של חוות הדעת על ספק יחיד. </w:t>
      </w:r>
    </w:p>
    <w:p w:rsidR="00CD4D1A" w:rsidRDefault="00CD4D1A" w:rsidP="00CD4D1A">
      <w:pPr>
        <w:spacing w:after="0" w:line="240" w:lineRule="auto"/>
        <w:jc w:val="both"/>
        <w:rPr>
          <w:rtl/>
        </w:rPr>
      </w:pPr>
    </w:p>
    <w:p w:rsidR="00CD4D1A" w:rsidRDefault="00CD4D1A" w:rsidP="00CD4D1A">
      <w:pPr>
        <w:spacing w:after="0" w:line="240" w:lineRule="auto"/>
        <w:jc w:val="both"/>
        <w:rPr>
          <w:rtl/>
        </w:rPr>
      </w:pPr>
    </w:p>
    <w:p w:rsidR="00CD4D1A" w:rsidRDefault="00CD4D1A" w:rsidP="00CD4D1A">
      <w:pPr>
        <w:spacing w:after="0" w:line="240" w:lineRule="auto"/>
        <w:ind w:left="4320"/>
        <w:jc w:val="center"/>
        <w:rPr>
          <w:rtl/>
        </w:rPr>
      </w:pPr>
      <w:r>
        <w:rPr>
          <w:rFonts w:hint="cs"/>
          <w:rtl/>
        </w:rPr>
        <w:t>בברכה,</w:t>
      </w:r>
      <w:bookmarkStart w:id="0" w:name="_GoBack"/>
      <w:bookmarkEnd w:id="0"/>
    </w:p>
    <w:p w:rsidR="00CD4D1A" w:rsidRDefault="00CD4D1A" w:rsidP="00CD4D1A">
      <w:pPr>
        <w:spacing w:after="0" w:line="240" w:lineRule="auto"/>
        <w:ind w:left="4320"/>
        <w:jc w:val="center"/>
        <w:rPr>
          <w:rtl/>
        </w:rPr>
      </w:pPr>
    </w:p>
    <w:p w:rsidR="00CD4D1A" w:rsidRDefault="00CD4D1A" w:rsidP="00CD4D1A">
      <w:pPr>
        <w:spacing w:after="0" w:line="240" w:lineRule="auto"/>
        <w:ind w:left="4320"/>
        <w:jc w:val="center"/>
        <w:rPr>
          <w:rtl/>
        </w:rPr>
      </w:pPr>
    </w:p>
    <w:p w:rsidR="00CD4D1A" w:rsidRDefault="00CD4D1A" w:rsidP="00CD4D1A">
      <w:pPr>
        <w:spacing w:after="0" w:line="240" w:lineRule="auto"/>
        <w:ind w:left="4320"/>
        <w:jc w:val="center"/>
        <w:rPr>
          <w:rtl/>
        </w:rPr>
      </w:pPr>
    </w:p>
    <w:p w:rsidR="00CD4D1A" w:rsidRDefault="00CD4D1A" w:rsidP="00CD4D1A">
      <w:pPr>
        <w:spacing w:after="0" w:line="240" w:lineRule="auto"/>
        <w:ind w:left="4320"/>
        <w:jc w:val="center"/>
        <w:rPr>
          <w:rtl/>
        </w:rPr>
      </w:pPr>
      <w:r>
        <w:rPr>
          <w:rFonts w:hint="cs"/>
          <w:rtl/>
        </w:rPr>
        <w:t>שרית גולדשטיין</w:t>
      </w:r>
    </w:p>
    <w:p w:rsidR="00CD4D1A" w:rsidRPr="00CD4D1A" w:rsidRDefault="00CD4D1A" w:rsidP="00442B6A">
      <w:pPr>
        <w:spacing w:after="0" w:line="240" w:lineRule="auto"/>
        <w:ind w:left="4320"/>
        <w:jc w:val="center"/>
      </w:pPr>
      <w:r>
        <w:rPr>
          <w:rFonts w:hint="cs"/>
          <w:rtl/>
        </w:rPr>
        <w:t>סמנכ"לית ירושלים, תכנון ותקציב</w:t>
      </w:r>
    </w:p>
    <w:p w:rsidR="00E66E24" w:rsidRDefault="00E66E24" w:rsidP="00442B6A">
      <w:pPr>
        <w:spacing w:after="0" w:line="240" w:lineRule="auto"/>
        <w:rPr>
          <w:rtl/>
        </w:rPr>
      </w:pPr>
    </w:p>
    <w:p w:rsidR="00CD4D1A" w:rsidRDefault="00CD4D1A" w:rsidP="00442B6A">
      <w:pPr>
        <w:spacing w:after="0" w:line="240" w:lineRule="auto"/>
        <w:rPr>
          <w:rtl/>
        </w:rPr>
      </w:pPr>
      <w:r>
        <w:rPr>
          <w:rFonts w:hint="cs"/>
          <w:rtl/>
        </w:rPr>
        <w:t>העתק:</w:t>
      </w:r>
    </w:p>
    <w:p w:rsidR="00CD4D1A" w:rsidRDefault="00CD4D1A" w:rsidP="00442B6A">
      <w:pPr>
        <w:spacing w:after="0" w:line="240" w:lineRule="auto"/>
        <w:rPr>
          <w:rtl/>
        </w:rPr>
      </w:pPr>
      <w:r>
        <w:rPr>
          <w:rFonts w:hint="cs"/>
          <w:rtl/>
        </w:rPr>
        <w:t>מר רן ישי, מנכ"ל המשרד</w:t>
      </w:r>
    </w:p>
    <w:p w:rsidR="00CD4D1A" w:rsidRDefault="00CD4D1A" w:rsidP="00442B6A">
      <w:pPr>
        <w:spacing w:after="0" w:line="240" w:lineRule="auto"/>
        <w:rPr>
          <w:rtl/>
        </w:rPr>
      </w:pPr>
      <w:r>
        <w:rPr>
          <w:rFonts w:hint="cs"/>
          <w:rtl/>
        </w:rPr>
        <w:t>גב' שירן שושנה,</w:t>
      </w:r>
      <w:r w:rsidR="00E66E24">
        <w:rPr>
          <w:rFonts w:hint="cs"/>
          <w:rtl/>
        </w:rPr>
        <w:t xml:space="preserve"> היועצת המשפטית</w:t>
      </w:r>
    </w:p>
    <w:p w:rsidR="00E66E24" w:rsidRPr="00CD4D1A" w:rsidRDefault="00E66E24" w:rsidP="00442B6A">
      <w:pPr>
        <w:spacing w:after="0" w:line="240" w:lineRule="auto"/>
      </w:pPr>
      <w:r>
        <w:rPr>
          <w:rFonts w:hint="cs"/>
          <w:rtl/>
        </w:rPr>
        <w:t>מר יונתן בצלאל, סגן חשב המשרד</w:t>
      </w:r>
    </w:p>
    <w:sectPr w:rsidR="00E66E24" w:rsidRPr="00CD4D1A" w:rsidSect="00ED0038">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1AB8" w:rsidRDefault="00D31AB8" w:rsidP="00AA1CC3">
      <w:pPr>
        <w:spacing w:after="0" w:line="240" w:lineRule="auto"/>
      </w:pPr>
      <w:r>
        <w:separator/>
      </w:r>
    </w:p>
  </w:endnote>
  <w:endnote w:type="continuationSeparator" w:id="0">
    <w:p w:rsidR="00D31AB8" w:rsidRDefault="00D31AB8" w:rsidP="00AA1C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08C" w:rsidRPr="008D508C" w:rsidRDefault="008D508C" w:rsidP="00107443">
    <w:pPr>
      <w:tabs>
        <w:tab w:val="right" w:pos="9070"/>
      </w:tabs>
      <w:spacing w:after="0" w:line="240" w:lineRule="auto"/>
      <w:jc w:val="center"/>
      <w:rPr>
        <w:rFonts w:ascii="Arial" w:hAnsi="Arial"/>
        <w:color w:val="000099"/>
        <w:spacing w:val="16"/>
        <w:sz w:val="22"/>
        <w:szCs w:val="22"/>
        <w:rtl/>
      </w:rPr>
    </w:pPr>
    <w:r w:rsidRPr="008D508C">
      <w:rPr>
        <w:rFonts w:ascii="Arial" w:hAnsi="Arial"/>
        <w:color w:val="000099"/>
        <w:spacing w:val="16"/>
        <w:sz w:val="22"/>
        <w:szCs w:val="22"/>
        <w:rtl/>
      </w:rPr>
      <w:t>רח' קפלן 3, הקריה, ירושלים</w:t>
    </w:r>
    <w:r w:rsidRPr="008D508C">
      <w:rPr>
        <w:rFonts w:ascii="Arial" w:hAnsi="Arial" w:hint="cs"/>
        <w:color w:val="000099"/>
        <w:spacing w:val="16"/>
        <w:sz w:val="22"/>
        <w:szCs w:val="22"/>
        <w:rtl/>
      </w:rPr>
      <w:t xml:space="preserve"> </w:t>
    </w:r>
    <w:r w:rsidRPr="008D508C">
      <w:rPr>
        <w:rFonts w:ascii="Arial" w:hAnsi="Arial"/>
        <w:color w:val="000099"/>
        <w:spacing w:val="16"/>
        <w:sz w:val="22"/>
        <w:szCs w:val="22"/>
        <w:rtl/>
      </w:rPr>
      <w:t xml:space="preserve"> 91919, </w:t>
    </w:r>
    <w:r w:rsidRPr="008D508C">
      <w:rPr>
        <w:rFonts w:ascii="Arial" w:hAnsi="Arial" w:hint="cs"/>
        <w:color w:val="000099"/>
        <w:spacing w:val="16"/>
        <w:sz w:val="22"/>
        <w:szCs w:val="22"/>
        <w:rtl/>
      </w:rPr>
      <w:t xml:space="preserve"> </w:t>
    </w:r>
    <w:r w:rsidRPr="008D508C">
      <w:rPr>
        <w:rFonts w:ascii="Arial" w:hAnsi="Arial"/>
        <w:color w:val="000099"/>
        <w:spacing w:val="16"/>
        <w:sz w:val="22"/>
        <w:szCs w:val="22"/>
        <w:rtl/>
      </w:rPr>
      <w:t>טל: 02-</w:t>
    </w:r>
    <w:r w:rsidR="00107443">
      <w:rPr>
        <w:rFonts w:ascii="Arial" w:hAnsi="Arial" w:hint="cs"/>
        <w:color w:val="000099"/>
        <w:spacing w:val="16"/>
        <w:sz w:val="22"/>
        <w:szCs w:val="22"/>
        <w:rtl/>
      </w:rPr>
      <w:t>6587110/117</w:t>
    </w:r>
    <w:r w:rsidRPr="008D508C">
      <w:rPr>
        <w:rFonts w:ascii="Arial" w:hAnsi="Arial"/>
        <w:color w:val="000099"/>
        <w:spacing w:val="16"/>
        <w:sz w:val="22"/>
        <w:szCs w:val="22"/>
        <w:rtl/>
      </w:rPr>
      <w:t>, פקס: 02-</w:t>
    </w:r>
    <w:r w:rsidR="00107443">
      <w:rPr>
        <w:rFonts w:ascii="Arial" w:hAnsi="Arial" w:hint="cs"/>
        <w:color w:val="000099"/>
        <w:spacing w:val="16"/>
        <w:sz w:val="22"/>
        <w:szCs w:val="22"/>
        <w:rtl/>
      </w:rPr>
      <w:t>6587140</w:t>
    </w:r>
  </w:p>
  <w:p w:rsidR="008D508C" w:rsidRPr="008D508C" w:rsidRDefault="008D508C" w:rsidP="00107443">
    <w:pPr>
      <w:tabs>
        <w:tab w:val="center" w:pos="4570"/>
        <w:tab w:val="right" w:pos="9070"/>
      </w:tabs>
      <w:bidi w:val="0"/>
      <w:spacing w:before="60" w:after="0" w:line="240" w:lineRule="auto"/>
      <w:jc w:val="center"/>
      <w:rPr>
        <w:rFonts w:ascii="Times New Roman" w:hAnsi="Times New Roman" w:cs="Times New Roman"/>
        <w:color w:val="000099"/>
        <w:sz w:val="22"/>
        <w:szCs w:val="22"/>
      </w:rPr>
    </w:pPr>
    <w:r w:rsidRPr="008D508C">
      <w:rPr>
        <w:rFonts w:ascii="Times New Roman" w:hAnsi="Times New Roman" w:cs="Times New Roman"/>
        <w:noProof/>
        <w:color w:val="000099"/>
        <w:sz w:val="22"/>
        <w:szCs w:val="22"/>
      </w:rPr>
      <mc:AlternateContent>
        <mc:Choice Requires="wps">
          <w:drawing>
            <wp:anchor distT="0" distB="0" distL="114300" distR="114300" simplePos="0" relativeHeight="251659264" behindDoc="0" locked="0" layoutInCell="1" allowOverlap="1" wp14:anchorId="0104ED08" wp14:editId="35060527">
              <wp:simplePos x="0" y="0"/>
              <wp:positionH relativeFrom="page">
                <wp:posOffset>1518285</wp:posOffset>
              </wp:positionH>
              <wp:positionV relativeFrom="paragraph">
                <wp:posOffset>18415</wp:posOffset>
              </wp:positionV>
              <wp:extent cx="4140200" cy="0"/>
              <wp:effectExtent l="13335" t="8890" r="8890" b="10160"/>
              <wp:wrapNone/>
              <wp:docPr id="2"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0200" cy="0"/>
                      </a:xfrm>
                      <a:prstGeom prst="line">
                        <a:avLst/>
                      </a:prstGeom>
                      <a:noFill/>
                      <a:ln w="9525">
                        <a:solidFill>
                          <a:srgbClr val="0000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9.55pt,1.45pt" to="445.5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7FVEg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" strokecolor="#009">
              <w10:wrap anchorx="page"/>
            </v:line>
          </w:pict>
        </mc:Fallback>
      </mc:AlternateContent>
    </w:r>
    <w:r w:rsidRPr="008D508C">
      <w:rPr>
        <w:rFonts w:ascii="Times New Roman" w:hAnsi="Times New Roman" w:cs="Times New Roman"/>
        <w:color w:val="000099"/>
        <w:sz w:val="22"/>
        <w:szCs w:val="22"/>
      </w:rPr>
      <w:t xml:space="preserve">3 Kaplan St. Jerusalem 91919, Tel: +972 (2) </w:t>
    </w:r>
    <w:r w:rsidR="00107443">
      <w:rPr>
        <w:rFonts w:ascii="Times New Roman" w:hAnsi="Times New Roman" w:cs="Times New Roman" w:hint="cs"/>
        <w:color w:val="000099"/>
        <w:sz w:val="22"/>
        <w:szCs w:val="22"/>
        <w:rtl/>
      </w:rPr>
      <w:t>6587110/117</w:t>
    </w:r>
    <w:r w:rsidRPr="008D508C">
      <w:rPr>
        <w:rFonts w:ascii="Times New Roman" w:hAnsi="Times New Roman" w:cs="Times New Roman"/>
        <w:color w:val="000099"/>
        <w:sz w:val="22"/>
        <w:szCs w:val="22"/>
      </w:rPr>
      <w:t xml:space="preserve">, Fax: +972 (2) </w:t>
    </w:r>
    <w:r w:rsidR="00107443">
      <w:rPr>
        <w:rFonts w:ascii="Times New Roman" w:hAnsi="Times New Roman" w:cs="Times New Roman" w:hint="cs"/>
        <w:color w:val="000099"/>
        <w:sz w:val="22"/>
        <w:szCs w:val="22"/>
        <w:rtl/>
      </w:rPr>
      <w:t>6587140</w:t>
    </w:r>
  </w:p>
  <w:p w:rsidR="00577130" w:rsidRPr="008D508C" w:rsidRDefault="00577130" w:rsidP="00337964">
    <w:pPr>
      <w:pStyle w:val="a7"/>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1AB8" w:rsidRDefault="00D31AB8" w:rsidP="00AA1CC3">
      <w:pPr>
        <w:spacing w:after="0" w:line="240" w:lineRule="auto"/>
      </w:pPr>
      <w:r>
        <w:separator/>
      </w:r>
    </w:p>
  </w:footnote>
  <w:footnote w:type="continuationSeparator" w:id="0">
    <w:p w:rsidR="00D31AB8" w:rsidRDefault="00D31AB8" w:rsidP="00AA1CC3">
      <w:pPr>
        <w:spacing w:after="0" w:line="240" w:lineRule="auto"/>
      </w:pPr>
      <w:r>
        <w:continuationSeparator/>
      </w:r>
    </w:p>
  </w:footnote>
  <w:footnote w:id="1">
    <w:p w:rsidR="003B650D" w:rsidRPr="003B650D" w:rsidRDefault="003B650D" w:rsidP="003B650D">
      <w:pPr>
        <w:pStyle w:val="af0"/>
        <w:jc w:val="both"/>
        <w:rPr>
          <w:sz w:val="16"/>
          <w:szCs w:val="16"/>
          <w:rtl/>
        </w:rPr>
      </w:pPr>
      <w:r w:rsidRPr="003B650D">
        <w:rPr>
          <w:rStyle w:val="af2"/>
          <w:sz w:val="16"/>
          <w:szCs w:val="16"/>
        </w:rPr>
        <w:footnoteRef/>
      </w:r>
      <w:r w:rsidRPr="003B650D">
        <w:rPr>
          <w:sz w:val="16"/>
          <w:szCs w:val="16"/>
          <w:rtl/>
        </w:rPr>
        <w:t xml:space="preserve"> </w:t>
      </w:r>
      <w:r w:rsidRPr="003B650D">
        <w:rPr>
          <w:rFonts w:cs="Arial" w:hint="cs"/>
          <w:sz w:val="16"/>
          <w:szCs w:val="16"/>
          <w:rtl/>
        </w:rPr>
        <w:t>דוד</w:t>
      </w:r>
      <w:r w:rsidRPr="003B650D">
        <w:rPr>
          <w:rFonts w:cs="Arial"/>
          <w:sz w:val="16"/>
          <w:szCs w:val="16"/>
          <w:rtl/>
        </w:rPr>
        <w:t xml:space="preserve"> </w:t>
      </w:r>
      <w:r w:rsidRPr="003B650D">
        <w:rPr>
          <w:rFonts w:cs="Arial" w:hint="cs"/>
          <w:sz w:val="16"/>
          <w:szCs w:val="16"/>
          <w:rtl/>
        </w:rPr>
        <w:t>קורן</w:t>
      </w:r>
      <w:r w:rsidRPr="003B650D">
        <w:rPr>
          <w:rFonts w:cs="Arial"/>
          <w:sz w:val="16"/>
          <w:szCs w:val="16"/>
          <w:rtl/>
        </w:rPr>
        <w:t xml:space="preserve"> </w:t>
      </w:r>
      <w:r w:rsidRPr="003B650D">
        <w:rPr>
          <w:rFonts w:cs="Arial" w:hint="cs"/>
          <w:sz w:val="16"/>
          <w:szCs w:val="16"/>
          <w:rtl/>
        </w:rPr>
        <w:t>ובן</w:t>
      </w:r>
      <w:r w:rsidRPr="003B650D">
        <w:rPr>
          <w:rFonts w:cs="Arial"/>
          <w:sz w:val="16"/>
          <w:szCs w:val="16"/>
          <w:rtl/>
        </w:rPr>
        <w:t xml:space="preserve"> </w:t>
      </w:r>
      <w:r w:rsidRPr="003B650D">
        <w:rPr>
          <w:rFonts w:cs="Arial" w:hint="cs"/>
          <w:sz w:val="16"/>
          <w:szCs w:val="16"/>
          <w:rtl/>
        </w:rPr>
        <w:t>אברהמי</w:t>
      </w:r>
      <w:r w:rsidRPr="003B650D">
        <w:rPr>
          <w:rFonts w:cs="Arial"/>
          <w:sz w:val="16"/>
          <w:szCs w:val="16"/>
          <w:rtl/>
        </w:rPr>
        <w:t>, "</w:t>
      </w:r>
      <w:r w:rsidRPr="003B650D">
        <w:rPr>
          <w:rFonts w:cs="Arial" w:hint="cs"/>
          <w:sz w:val="16"/>
          <w:szCs w:val="16"/>
          <w:rtl/>
        </w:rPr>
        <w:t>בין</w:t>
      </w:r>
      <w:r w:rsidRPr="003B650D">
        <w:rPr>
          <w:rFonts w:cs="Arial"/>
          <w:sz w:val="16"/>
          <w:szCs w:val="16"/>
          <w:rtl/>
        </w:rPr>
        <w:t xml:space="preserve"> </w:t>
      </w:r>
      <w:proofErr w:type="spellStart"/>
      <w:r w:rsidRPr="003B650D">
        <w:rPr>
          <w:rFonts w:cs="Arial" w:hint="cs"/>
          <w:sz w:val="16"/>
          <w:szCs w:val="16"/>
          <w:rtl/>
        </w:rPr>
        <w:t>ארדואן</w:t>
      </w:r>
      <w:proofErr w:type="spellEnd"/>
      <w:r w:rsidRPr="003B650D">
        <w:rPr>
          <w:rFonts w:cs="Arial"/>
          <w:sz w:val="16"/>
          <w:szCs w:val="16"/>
          <w:rtl/>
        </w:rPr>
        <w:t xml:space="preserve"> </w:t>
      </w:r>
      <w:r w:rsidRPr="003B650D">
        <w:rPr>
          <w:rFonts w:cs="Arial" w:hint="cs"/>
          <w:sz w:val="16"/>
          <w:szCs w:val="16"/>
          <w:rtl/>
        </w:rPr>
        <w:t>לכחול</w:t>
      </w:r>
      <w:r w:rsidRPr="003B650D">
        <w:rPr>
          <w:rFonts w:cs="Arial"/>
          <w:sz w:val="16"/>
          <w:szCs w:val="16"/>
          <w:rtl/>
        </w:rPr>
        <w:t xml:space="preserve"> </w:t>
      </w:r>
      <w:r w:rsidRPr="003B650D">
        <w:rPr>
          <w:rFonts w:cs="Arial" w:hint="cs"/>
          <w:sz w:val="16"/>
          <w:szCs w:val="16"/>
          <w:rtl/>
        </w:rPr>
        <w:t>לבן</w:t>
      </w:r>
      <w:r w:rsidRPr="003B650D">
        <w:rPr>
          <w:rFonts w:cs="Arial"/>
          <w:sz w:val="16"/>
          <w:szCs w:val="16"/>
          <w:rtl/>
        </w:rPr>
        <w:t xml:space="preserve">: </w:t>
      </w:r>
      <w:r w:rsidRPr="003B650D">
        <w:rPr>
          <w:rFonts w:cs="Arial" w:hint="cs"/>
          <w:sz w:val="16"/>
          <w:szCs w:val="16"/>
          <w:rtl/>
        </w:rPr>
        <w:t>מזרח</w:t>
      </w:r>
      <w:r w:rsidRPr="003B650D">
        <w:rPr>
          <w:rFonts w:cs="Arial"/>
          <w:sz w:val="16"/>
          <w:szCs w:val="16"/>
          <w:rtl/>
        </w:rPr>
        <w:t xml:space="preserve"> </w:t>
      </w:r>
      <w:r w:rsidRPr="003B650D">
        <w:rPr>
          <w:rFonts w:cs="Arial" w:hint="cs"/>
          <w:sz w:val="16"/>
          <w:szCs w:val="16"/>
          <w:rtl/>
        </w:rPr>
        <w:t>ירושלים</w:t>
      </w:r>
      <w:r w:rsidRPr="003B650D">
        <w:rPr>
          <w:rFonts w:cs="Arial"/>
          <w:sz w:val="16"/>
          <w:szCs w:val="16"/>
          <w:rtl/>
        </w:rPr>
        <w:t xml:space="preserve"> </w:t>
      </w:r>
      <w:r w:rsidRPr="003B650D">
        <w:rPr>
          <w:rFonts w:cs="Arial" w:hint="cs"/>
          <w:sz w:val="16"/>
          <w:szCs w:val="16"/>
          <w:rtl/>
        </w:rPr>
        <w:t>על</w:t>
      </w:r>
      <w:r w:rsidRPr="003B650D">
        <w:rPr>
          <w:rFonts w:cs="Arial"/>
          <w:sz w:val="16"/>
          <w:szCs w:val="16"/>
          <w:rtl/>
        </w:rPr>
        <w:t xml:space="preserve"> </w:t>
      </w:r>
      <w:r w:rsidRPr="003B650D">
        <w:rPr>
          <w:rFonts w:cs="Arial" w:hint="cs"/>
          <w:sz w:val="16"/>
          <w:szCs w:val="16"/>
          <w:rtl/>
        </w:rPr>
        <w:t>פרשת</w:t>
      </w:r>
      <w:r w:rsidRPr="003B650D">
        <w:rPr>
          <w:rFonts w:cs="Arial"/>
          <w:sz w:val="16"/>
          <w:szCs w:val="16"/>
          <w:rtl/>
        </w:rPr>
        <w:t xml:space="preserve"> </w:t>
      </w:r>
      <w:r w:rsidRPr="003B650D">
        <w:rPr>
          <w:rFonts w:cs="Arial" w:hint="cs"/>
          <w:sz w:val="16"/>
          <w:szCs w:val="16"/>
          <w:rtl/>
        </w:rPr>
        <w:t>דרכים</w:t>
      </w:r>
      <w:r w:rsidRPr="003B650D">
        <w:rPr>
          <w:rFonts w:cs="Arial"/>
          <w:sz w:val="16"/>
          <w:szCs w:val="16"/>
          <w:rtl/>
        </w:rPr>
        <w:t xml:space="preserve">," </w:t>
      </w:r>
      <w:r w:rsidRPr="003B650D">
        <w:rPr>
          <w:rFonts w:cs="Arial" w:hint="cs"/>
          <w:sz w:val="16"/>
          <w:szCs w:val="16"/>
          <w:rtl/>
        </w:rPr>
        <w:t>מאי</w:t>
      </w:r>
      <w:r w:rsidRPr="003B650D">
        <w:rPr>
          <w:rFonts w:cs="Arial"/>
          <w:sz w:val="16"/>
          <w:szCs w:val="16"/>
          <w:rtl/>
        </w:rPr>
        <w:t xml:space="preserve"> 2017</w:t>
      </w:r>
      <w:r w:rsidRPr="003B650D">
        <w:rPr>
          <w:rFonts w:cs="Arial" w:hint="cs"/>
          <w:sz w:val="16"/>
          <w:szCs w:val="16"/>
          <w:rtl/>
        </w:rPr>
        <w:t>. עמ' 19.</w:t>
      </w:r>
    </w:p>
  </w:footnote>
  <w:footnote w:id="2">
    <w:p w:rsidR="003B650D" w:rsidRPr="003B650D" w:rsidRDefault="003B650D" w:rsidP="003B650D">
      <w:pPr>
        <w:pStyle w:val="af0"/>
        <w:jc w:val="both"/>
        <w:rPr>
          <w:sz w:val="16"/>
          <w:szCs w:val="16"/>
          <w:rtl/>
        </w:rPr>
      </w:pPr>
      <w:r w:rsidRPr="003B650D">
        <w:rPr>
          <w:rStyle w:val="af2"/>
          <w:sz w:val="16"/>
          <w:szCs w:val="16"/>
        </w:rPr>
        <w:footnoteRef/>
      </w:r>
      <w:r w:rsidRPr="003B650D">
        <w:rPr>
          <w:sz w:val="16"/>
          <w:szCs w:val="16"/>
          <w:rtl/>
        </w:rPr>
        <w:t xml:space="preserve"> </w:t>
      </w:r>
      <w:r w:rsidRPr="003B650D">
        <w:rPr>
          <w:rFonts w:cs="Arial" w:hint="cs"/>
          <w:sz w:val="16"/>
          <w:szCs w:val="16"/>
          <w:rtl/>
        </w:rPr>
        <w:t>יערה</w:t>
      </w:r>
      <w:r w:rsidRPr="003B650D">
        <w:rPr>
          <w:rFonts w:cs="Arial"/>
          <w:sz w:val="16"/>
          <w:szCs w:val="16"/>
          <w:rtl/>
        </w:rPr>
        <w:t xml:space="preserve"> </w:t>
      </w:r>
      <w:r w:rsidRPr="003B650D">
        <w:rPr>
          <w:rFonts w:cs="Arial" w:hint="cs"/>
          <w:sz w:val="16"/>
          <w:szCs w:val="16"/>
          <w:rtl/>
        </w:rPr>
        <w:t>איסר</w:t>
      </w:r>
      <w:r w:rsidRPr="003B650D">
        <w:rPr>
          <w:rFonts w:cs="Arial"/>
          <w:sz w:val="16"/>
          <w:szCs w:val="16"/>
          <w:rtl/>
        </w:rPr>
        <w:t>, "</w:t>
      </w:r>
      <w:r w:rsidRPr="003B650D">
        <w:rPr>
          <w:rFonts w:cs="Arial" w:hint="cs"/>
          <w:sz w:val="16"/>
          <w:szCs w:val="16"/>
          <w:rtl/>
        </w:rPr>
        <w:t>השכונות</w:t>
      </w:r>
      <w:r w:rsidRPr="003B650D">
        <w:rPr>
          <w:rFonts w:cs="Arial"/>
          <w:sz w:val="16"/>
          <w:szCs w:val="16"/>
          <w:rtl/>
        </w:rPr>
        <w:t xml:space="preserve"> </w:t>
      </w:r>
      <w:r w:rsidRPr="003B650D">
        <w:rPr>
          <w:rFonts w:cs="Arial" w:hint="cs"/>
          <w:sz w:val="16"/>
          <w:szCs w:val="16"/>
          <w:rtl/>
        </w:rPr>
        <w:t>הערביות</w:t>
      </w:r>
      <w:r w:rsidRPr="003B650D">
        <w:rPr>
          <w:rFonts w:cs="Arial"/>
          <w:sz w:val="16"/>
          <w:szCs w:val="16"/>
          <w:rtl/>
        </w:rPr>
        <w:t xml:space="preserve"> </w:t>
      </w:r>
      <w:r w:rsidRPr="003B650D">
        <w:rPr>
          <w:rFonts w:cs="Arial" w:hint="cs"/>
          <w:sz w:val="16"/>
          <w:szCs w:val="16"/>
          <w:rtl/>
        </w:rPr>
        <w:t>במזרח</w:t>
      </w:r>
      <w:r w:rsidRPr="003B650D">
        <w:rPr>
          <w:rFonts w:cs="Arial"/>
          <w:sz w:val="16"/>
          <w:szCs w:val="16"/>
          <w:rtl/>
        </w:rPr>
        <w:t xml:space="preserve"> </w:t>
      </w:r>
      <w:r w:rsidRPr="003B650D">
        <w:rPr>
          <w:rFonts w:cs="Arial" w:hint="cs"/>
          <w:sz w:val="16"/>
          <w:szCs w:val="16"/>
          <w:rtl/>
        </w:rPr>
        <w:t>ירושלים</w:t>
      </w:r>
      <w:r w:rsidRPr="003B650D">
        <w:rPr>
          <w:rFonts w:cs="Arial"/>
          <w:sz w:val="16"/>
          <w:szCs w:val="16"/>
          <w:rtl/>
        </w:rPr>
        <w:t xml:space="preserve"> – </w:t>
      </w:r>
      <w:r w:rsidRPr="003B650D">
        <w:rPr>
          <w:rFonts w:cs="Arial" w:hint="cs"/>
          <w:sz w:val="16"/>
          <w:szCs w:val="16"/>
          <w:rtl/>
        </w:rPr>
        <w:t>מחקר</w:t>
      </w:r>
      <w:r w:rsidRPr="003B650D">
        <w:rPr>
          <w:rFonts w:cs="Arial"/>
          <w:sz w:val="16"/>
          <w:szCs w:val="16"/>
          <w:rtl/>
        </w:rPr>
        <w:t xml:space="preserve"> </w:t>
      </w:r>
      <w:r w:rsidRPr="003B650D">
        <w:rPr>
          <w:rFonts w:cs="Arial" w:hint="cs"/>
          <w:sz w:val="16"/>
          <w:szCs w:val="16"/>
          <w:rtl/>
        </w:rPr>
        <w:t>תשתית</w:t>
      </w:r>
      <w:r w:rsidRPr="003B650D">
        <w:rPr>
          <w:rFonts w:cs="Arial"/>
          <w:sz w:val="16"/>
          <w:szCs w:val="16"/>
          <w:rtl/>
        </w:rPr>
        <w:t xml:space="preserve"> </w:t>
      </w:r>
      <w:r w:rsidRPr="003B650D">
        <w:rPr>
          <w:rFonts w:cs="Arial" w:hint="cs"/>
          <w:sz w:val="16"/>
          <w:szCs w:val="16"/>
          <w:rtl/>
        </w:rPr>
        <w:t>והערכה</w:t>
      </w:r>
      <w:r w:rsidRPr="003B650D">
        <w:rPr>
          <w:rFonts w:cs="Arial"/>
          <w:sz w:val="16"/>
          <w:szCs w:val="16"/>
          <w:rtl/>
        </w:rPr>
        <w:t xml:space="preserve">: </w:t>
      </w:r>
      <w:r w:rsidRPr="003B650D">
        <w:rPr>
          <w:rFonts w:cs="Arial" w:hint="cs"/>
          <w:sz w:val="16"/>
          <w:szCs w:val="16"/>
          <w:rtl/>
        </w:rPr>
        <w:t>אבו</w:t>
      </w:r>
      <w:r w:rsidRPr="003B650D">
        <w:rPr>
          <w:rFonts w:cs="Arial"/>
          <w:sz w:val="16"/>
          <w:szCs w:val="16"/>
          <w:rtl/>
        </w:rPr>
        <w:t xml:space="preserve"> </w:t>
      </w:r>
      <w:r w:rsidRPr="003B650D">
        <w:rPr>
          <w:rFonts w:cs="Arial" w:hint="cs"/>
          <w:sz w:val="16"/>
          <w:szCs w:val="16"/>
          <w:rtl/>
        </w:rPr>
        <w:t>תור</w:t>
      </w:r>
      <w:r w:rsidRPr="003B650D">
        <w:rPr>
          <w:rFonts w:cs="Arial"/>
          <w:sz w:val="16"/>
          <w:szCs w:val="16"/>
          <w:rtl/>
        </w:rPr>
        <w:t xml:space="preserve">," </w:t>
      </w:r>
      <w:r w:rsidRPr="003B650D">
        <w:rPr>
          <w:rFonts w:cs="Arial" w:hint="cs"/>
          <w:sz w:val="16"/>
          <w:szCs w:val="16"/>
          <w:rtl/>
        </w:rPr>
        <w:t>מכון</w:t>
      </w:r>
      <w:r w:rsidRPr="003B650D">
        <w:rPr>
          <w:rFonts w:cs="Arial"/>
          <w:sz w:val="16"/>
          <w:szCs w:val="16"/>
          <w:rtl/>
        </w:rPr>
        <w:t xml:space="preserve"> </w:t>
      </w:r>
      <w:r w:rsidRPr="003B650D">
        <w:rPr>
          <w:rFonts w:cs="Arial" w:hint="cs"/>
          <w:sz w:val="16"/>
          <w:szCs w:val="16"/>
          <w:rtl/>
        </w:rPr>
        <w:t>ירושלים</w:t>
      </w:r>
      <w:r w:rsidRPr="003B650D">
        <w:rPr>
          <w:rFonts w:cs="Arial"/>
          <w:sz w:val="16"/>
          <w:szCs w:val="16"/>
          <w:rtl/>
        </w:rPr>
        <w:t xml:space="preserve"> </w:t>
      </w:r>
      <w:r w:rsidRPr="003B650D">
        <w:rPr>
          <w:rFonts w:cs="Arial" w:hint="cs"/>
          <w:sz w:val="16"/>
          <w:szCs w:val="16"/>
          <w:rtl/>
        </w:rPr>
        <w:t>למחקרי</w:t>
      </w:r>
      <w:r w:rsidRPr="003B650D">
        <w:rPr>
          <w:rFonts w:cs="Arial"/>
          <w:sz w:val="16"/>
          <w:szCs w:val="16"/>
          <w:rtl/>
        </w:rPr>
        <w:t xml:space="preserve"> </w:t>
      </w:r>
      <w:r w:rsidRPr="003B650D">
        <w:rPr>
          <w:rFonts w:cs="Arial" w:hint="cs"/>
          <w:sz w:val="16"/>
          <w:szCs w:val="16"/>
          <w:rtl/>
        </w:rPr>
        <w:t>מדיניות</w:t>
      </w:r>
      <w:r w:rsidRPr="003B650D">
        <w:rPr>
          <w:rFonts w:cs="Arial"/>
          <w:sz w:val="16"/>
          <w:szCs w:val="16"/>
          <w:rtl/>
        </w:rPr>
        <w:t xml:space="preserve">, </w:t>
      </w:r>
      <w:r w:rsidRPr="003B650D">
        <w:rPr>
          <w:rFonts w:cs="Arial" w:hint="cs"/>
          <w:sz w:val="16"/>
          <w:szCs w:val="16"/>
          <w:rtl/>
        </w:rPr>
        <w:t>ירושלים</w:t>
      </w:r>
      <w:r w:rsidRPr="003B650D">
        <w:rPr>
          <w:rFonts w:cs="Arial"/>
          <w:sz w:val="16"/>
          <w:szCs w:val="16"/>
          <w:rtl/>
        </w:rPr>
        <w:t xml:space="preserve">: 2017. </w:t>
      </w:r>
      <w:r w:rsidRPr="003B650D">
        <w:rPr>
          <w:rFonts w:cs="Arial" w:hint="cs"/>
          <w:sz w:val="16"/>
          <w:szCs w:val="16"/>
          <w:rtl/>
        </w:rPr>
        <w:t>עמ</w:t>
      </w:r>
      <w:r w:rsidRPr="003B650D">
        <w:rPr>
          <w:rFonts w:cs="Arial"/>
          <w:sz w:val="16"/>
          <w:szCs w:val="16"/>
          <w:rtl/>
        </w:rPr>
        <w:t>' 40.</w:t>
      </w:r>
    </w:p>
  </w:footnote>
  <w:footnote w:id="3">
    <w:p w:rsidR="00CD4D1A" w:rsidRPr="00442B6A" w:rsidRDefault="00CD4D1A" w:rsidP="00442B6A">
      <w:pPr>
        <w:pStyle w:val="af0"/>
        <w:jc w:val="both"/>
        <w:rPr>
          <w:rFonts w:cs="Arial"/>
          <w:sz w:val="16"/>
          <w:szCs w:val="16"/>
          <w:rtl/>
        </w:rPr>
      </w:pPr>
      <w:r w:rsidRPr="00CD4D1A">
        <w:rPr>
          <w:rStyle w:val="af2"/>
          <w:sz w:val="16"/>
          <w:szCs w:val="16"/>
        </w:rPr>
        <w:footnoteRef/>
      </w:r>
      <w:r w:rsidRPr="00CD4D1A">
        <w:rPr>
          <w:rFonts w:cs="Arial"/>
          <w:rtl/>
        </w:rPr>
        <w:t xml:space="preserve"> </w:t>
      </w:r>
      <w:r w:rsidRPr="00CD4D1A">
        <w:rPr>
          <w:rFonts w:cs="Arial" w:hint="cs"/>
          <w:sz w:val="16"/>
          <w:szCs w:val="16"/>
          <w:rtl/>
        </w:rPr>
        <w:t xml:space="preserve">דו"ח המזרח התיכון מס' 135,  </w:t>
      </w:r>
      <w:r w:rsidRPr="00CD4D1A">
        <w:rPr>
          <w:rFonts w:cs="Arial"/>
          <w:sz w:val="16"/>
          <w:szCs w:val="16"/>
        </w:rPr>
        <w:t>international crisis group</w:t>
      </w:r>
      <w:r w:rsidRPr="00CD4D1A">
        <w:rPr>
          <w:rFonts w:cs="Arial" w:hint="cs"/>
          <w:sz w:val="16"/>
          <w:szCs w:val="16"/>
          <w:rtl/>
        </w:rPr>
        <w:t>, "שינוי מוחלט? ב': קמילתה של ירושלים הערבית</w:t>
      </w:r>
      <w:r>
        <w:rPr>
          <w:rFonts w:cs="Arial" w:hint="cs"/>
          <w:sz w:val="16"/>
          <w:szCs w:val="16"/>
          <w:rtl/>
        </w:rPr>
        <w:t>", ירושלים, בריסל: דצמבר 2012</w:t>
      </w:r>
      <w:r w:rsidR="00442B6A" w:rsidRPr="00442B6A">
        <w:rPr>
          <w:rFonts w:cs="Arial" w:hint="cs"/>
          <w:sz w:val="16"/>
          <w:szCs w:val="16"/>
          <w:rtl/>
        </w:rPr>
        <w:t>. עמ' ב.</w:t>
      </w:r>
    </w:p>
  </w:footnote>
  <w:footnote w:id="4">
    <w:p w:rsidR="00442B6A" w:rsidRDefault="00442B6A">
      <w:pPr>
        <w:pStyle w:val="af0"/>
      </w:pPr>
      <w:r>
        <w:rPr>
          <w:rStyle w:val="af2"/>
        </w:rPr>
        <w:footnoteRef/>
      </w:r>
      <w:r>
        <w:rPr>
          <w:rtl/>
        </w:rPr>
        <w:t xml:space="preserve"> </w:t>
      </w:r>
      <w:r w:rsidRPr="00442B6A">
        <w:rPr>
          <w:rFonts w:cs="Arial" w:hint="cs"/>
          <w:sz w:val="16"/>
          <w:szCs w:val="16"/>
          <w:rtl/>
        </w:rPr>
        <w:t>שם, עמ' 28.</w:t>
      </w:r>
    </w:p>
  </w:footnote>
  <w:footnote w:id="5">
    <w:p w:rsidR="003B650D" w:rsidRPr="003B650D" w:rsidRDefault="003B650D" w:rsidP="003B650D">
      <w:pPr>
        <w:pStyle w:val="af0"/>
        <w:jc w:val="both"/>
        <w:rPr>
          <w:sz w:val="16"/>
          <w:szCs w:val="16"/>
          <w:rtl/>
        </w:rPr>
      </w:pPr>
      <w:r w:rsidRPr="003B650D">
        <w:rPr>
          <w:rStyle w:val="af2"/>
          <w:sz w:val="16"/>
          <w:szCs w:val="16"/>
        </w:rPr>
        <w:footnoteRef/>
      </w:r>
      <w:r w:rsidRPr="003B650D">
        <w:rPr>
          <w:sz w:val="16"/>
          <w:szCs w:val="16"/>
          <w:rtl/>
        </w:rPr>
        <w:t xml:space="preserve"> </w:t>
      </w:r>
      <w:r w:rsidRPr="003B650D">
        <w:rPr>
          <w:rFonts w:cs="Arial" w:hint="cs"/>
          <w:sz w:val="16"/>
          <w:szCs w:val="16"/>
          <w:rtl/>
        </w:rPr>
        <w:t>ולרי</w:t>
      </w:r>
      <w:r w:rsidRPr="003B650D">
        <w:rPr>
          <w:rFonts w:cs="Arial"/>
          <w:sz w:val="16"/>
          <w:szCs w:val="16"/>
          <w:rtl/>
        </w:rPr>
        <w:t xml:space="preserve"> </w:t>
      </w:r>
      <w:r w:rsidRPr="003B650D">
        <w:rPr>
          <w:rFonts w:cs="Arial" w:hint="cs"/>
          <w:sz w:val="16"/>
          <w:szCs w:val="16"/>
          <w:rtl/>
        </w:rPr>
        <w:t>ברכיה</w:t>
      </w:r>
      <w:r w:rsidRPr="003B650D">
        <w:rPr>
          <w:rFonts w:cs="Arial"/>
          <w:sz w:val="16"/>
          <w:szCs w:val="16"/>
          <w:rtl/>
        </w:rPr>
        <w:t>, "</w:t>
      </w:r>
      <w:r w:rsidRPr="003B650D">
        <w:rPr>
          <w:rFonts w:cs="Arial" w:hint="cs"/>
          <w:sz w:val="16"/>
          <w:szCs w:val="16"/>
          <w:rtl/>
        </w:rPr>
        <w:t>אסטרטגיות</w:t>
      </w:r>
      <w:r w:rsidRPr="003B650D">
        <w:rPr>
          <w:rFonts w:cs="Arial"/>
          <w:sz w:val="16"/>
          <w:szCs w:val="16"/>
          <w:rtl/>
        </w:rPr>
        <w:t xml:space="preserve"> </w:t>
      </w:r>
      <w:r w:rsidRPr="003B650D">
        <w:rPr>
          <w:rFonts w:cs="Arial" w:hint="cs"/>
          <w:sz w:val="16"/>
          <w:szCs w:val="16"/>
          <w:rtl/>
        </w:rPr>
        <w:t>ליצירת</w:t>
      </w:r>
      <w:r w:rsidRPr="003B650D">
        <w:rPr>
          <w:rFonts w:cs="Arial"/>
          <w:sz w:val="16"/>
          <w:szCs w:val="16"/>
          <w:rtl/>
        </w:rPr>
        <w:t xml:space="preserve"> </w:t>
      </w:r>
      <w:r w:rsidRPr="003B650D">
        <w:rPr>
          <w:rFonts w:cs="Arial" w:hint="cs"/>
          <w:sz w:val="16"/>
          <w:szCs w:val="16"/>
          <w:rtl/>
        </w:rPr>
        <w:t>אֵמון</w:t>
      </w:r>
      <w:r w:rsidRPr="003B650D">
        <w:rPr>
          <w:rFonts w:cs="Arial"/>
          <w:sz w:val="16"/>
          <w:szCs w:val="16"/>
          <w:rtl/>
        </w:rPr>
        <w:t xml:space="preserve"> </w:t>
      </w:r>
      <w:r w:rsidRPr="003B650D">
        <w:rPr>
          <w:rFonts w:cs="Arial" w:hint="cs"/>
          <w:sz w:val="16"/>
          <w:szCs w:val="16"/>
          <w:rtl/>
        </w:rPr>
        <w:t>בין</w:t>
      </w:r>
      <w:r w:rsidRPr="003B650D">
        <w:rPr>
          <w:rFonts w:cs="Arial"/>
          <w:sz w:val="16"/>
          <w:szCs w:val="16"/>
          <w:rtl/>
        </w:rPr>
        <w:t xml:space="preserve"> </w:t>
      </w:r>
      <w:r w:rsidRPr="003B650D">
        <w:rPr>
          <w:rFonts w:cs="Arial" w:hint="cs"/>
          <w:sz w:val="16"/>
          <w:szCs w:val="16"/>
          <w:rtl/>
        </w:rPr>
        <w:t>הרשויות</w:t>
      </w:r>
      <w:r w:rsidRPr="003B650D">
        <w:rPr>
          <w:rFonts w:cs="Arial"/>
          <w:sz w:val="16"/>
          <w:szCs w:val="16"/>
          <w:rtl/>
        </w:rPr>
        <w:t xml:space="preserve"> </w:t>
      </w:r>
      <w:r w:rsidRPr="003B650D">
        <w:rPr>
          <w:rFonts w:cs="Arial" w:hint="cs"/>
          <w:sz w:val="16"/>
          <w:szCs w:val="16"/>
          <w:rtl/>
        </w:rPr>
        <w:t>השלטוניות</w:t>
      </w:r>
      <w:r w:rsidRPr="003B650D">
        <w:rPr>
          <w:rFonts w:cs="Arial"/>
          <w:sz w:val="16"/>
          <w:szCs w:val="16"/>
          <w:rtl/>
        </w:rPr>
        <w:t xml:space="preserve"> </w:t>
      </w:r>
      <w:r w:rsidRPr="003B650D">
        <w:rPr>
          <w:rFonts w:cs="Arial" w:hint="cs"/>
          <w:sz w:val="16"/>
          <w:szCs w:val="16"/>
          <w:rtl/>
        </w:rPr>
        <w:t>לבין</w:t>
      </w:r>
      <w:r w:rsidRPr="003B650D">
        <w:rPr>
          <w:rFonts w:cs="Arial"/>
          <w:sz w:val="16"/>
          <w:szCs w:val="16"/>
          <w:rtl/>
        </w:rPr>
        <w:t xml:space="preserve"> </w:t>
      </w:r>
      <w:r w:rsidRPr="003B650D">
        <w:rPr>
          <w:rFonts w:cs="Arial" w:hint="cs"/>
          <w:sz w:val="16"/>
          <w:szCs w:val="16"/>
          <w:rtl/>
        </w:rPr>
        <w:t>האוכלוסיות</w:t>
      </w:r>
      <w:r w:rsidRPr="003B650D">
        <w:rPr>
          <w:rFonts w:cs="Arial"/>
          <w:sz w:val="16"/>
          <w:szCs w:val="16"/>
          <w:rtl/>
        </w:rPr>
        <w:t xml:space="preserve"> </w:t>
      </w:r>
      <w:r w:rsidRPr="003B650D">
        <w:rPr>
          <w:rFonts w:cs="Arial" w:hint="cs"/>
          <w:sz w:val="16"/>
          <w:szCs w:val="16"/>
          <w:rtl/>
        </w:rPr>
        <w:t>מקבלות</w:t>
      </w:r>
      <w:r w:rsidRPr="003B650D">
        <w:rPr>
          <w:rFonts w:cs="Arial"/>
          <w:sz w:val="16"/>
          <w:szCs w:val="16"/>
          <w:rtl/>
        </w:rPr>
        <w:t xml:space="preserve"> </w:t>
      </w:r>
      <w:r w:rsidRPr="003B650D">
        <w:rPr>
          <w:rFonts w:cs="Arial" w:hint="cs"/>
          <w:sz w:val="16"/>
          <w:szCs w:val="16"/>
          <w:rtl/>
        </w:rPr>
        <w:t>השירותים</w:t>
      </w:r>
      <w:r w:rsidRPr="003B650D">
        <w:rPr>
          <w:rFonts w:cs="Arial"/>
          <w:sz w:val="16"/>
          <w:szCs w:val="16"/>
          <w:rtl/>
        </w:rPr>
        <w:t xml:space="preserve">", </w:t>
      </w:r>
      <w:r w:rsidRPr="003B650D">
        <w:rPr>
          <w:rFonts w:cs="Arial" w:hint="cs"/>
          <w:sz w:val="16"/>
          <w:szCs w:val="16"/>
          <w:rtl/>
        </w:rPr>
        <w:t>סיכום</w:t>
      </w:r>
      <w:r w:rsidRPr="003B650D">
        <w:rPr>
          <w:rFonts w:cs="Arial"/>
          <w:sz w:val="16"/>
          <w:szCs w:val="16"/>
          <w:rtl/>
        </w:rPr>
        <w:t xml:space="preserve"> </w:t>
      </w:r>
      <w:r w:rsidRPr="003B650D">
        <w:rPr>
          <w:rFonts w:cs="Arial" w:hint="cs"/>
          <w:sz w:val="16"/>
          <w:szCs w:val="16"/>
          <w:rtl/>
        </w:rPr>
        <w:t>הרצאה</w:t>
      </w:r>
      <w:r w:rsidRPr="003B650D">
        <w:rPr>
          <w:rFonts w:cs="Arial"/>
          <w:sz w:val="16"/>
          <w:szCs w:val="16"/>
          <w:rtl/>
        </w:rPr>
        <w:t xml:space="preserve"> </w:t>
      </w:r>
      <w:r w:rsidRPr="003B650D">
        <w:rPr>
          <w:rFonts w:cs="Arial" w:hint="cs"/>
          <w:sz w:val="16"/>
          <w:szCs w:val="16"/>
          <w:rtl/>
        </w:rPr>
        <w:t>בפני</w:t>
      </w:r>
      <w:r w:rsidRPr="003B650D">
        <w:rPr>
          <w:rFonts w:cs="Arial"/>
          <w:sz w:val="16"/>
          <w:szCs w:val="16"/>
          <w:rtl/>
        </w:rPr>
        <w:t xml:space="preserve"> </w:t>
      </w:r>
      <w:r w:rsidRPr="003B650D">
        <w:rPr>
          <w:rFonts w:cs="Arial" w:hint="cs"/>
          <w:sz w:val="16"/>
          <w:szCs w:val="16"/>
          <w:rtl/>
        </w:rPr>
        <w:t>פורום</w:t>
      </w:r>
      <w:r w:rsidRPr="003B650D">
        <w:rPr>
          <w:rFonts w:cs="Arial"/>
          <w:sz w:val="16"/>
          <w:szCs w:val="16"/>
          <w:rtl/>
        </w:rPr>
        <w:t xml:space="preserve"> </w:t>
      </w:r>
      <w:r w:rsidRPr="003B650D">
        <w:rPr>
          <w:rFonts w:cs="Arial" w:hint="cs"/>
          <w:sz w:val="16"/>
          <w:szCs w:val="16"/>
          <w:rtl/>
        </w:rPr>
        <w:t>ירושלים</w:t>
      </w:r>
      <w:r w:rsidRPr="003B650D">
        <w:rPr>
          <w:rFonts w:cs="Arial"/>
          <w:sz w:val="16"/>
          <w:szCs w:val="16"/>
          <w:rtl/>
        </w:rPr>
        <w:t xml:space="preserve">, </w:t>
      </w:r>
      <w:r w:rsidRPr="003B650D">
        <w:rPr>
          <w:rFonts w:cs="Arial" w:hint="cs"/>
          <w:sz w:val="16"/>
          <w:szCs w:val="16"/>
          <w:rtl/>
        </w:rPr>
        <w:t>עומר</w:t>
      </w:r>
      <w:r w:rsidRPr="003B650D">
        <w:rPr>
          <w:rFonts w:cs="Arial"/>
          <w:sz w:val="16"/>
          <w:szCs w:val="16"/>
          <w:rtl/>
        </w:rPr>
        <w:t xml:space="preserve"> </w:t>
      </w:r>
      <w:r w:rsidRPr="003B650D">
        <w:rPr>
          <w:rFonts w:cs="Arial" w:hint="cs"/>
          <w:sz w:val="16"/>
          <w:szCs w:val="16"/>
          <w:rtl/>
        </w:rPr>
        <w:t>יניב</w:t>
      </w:r>
      <w:r w:rsidRPr="003B650D">
        <w:rPr>
          <w:rFonts w:cs="Arial"/>
          <w:sz w:val="16"/>
          <w:szCs w:val="16"/>
          <w:rtl/>
        </w:rPr>
        <w:t xml:space="preserve">, </w:t>
      </w:r>
      <w:r w:rsidRPr="003B650D">
        <w:rPr>
          <w:rFonts w:cs="Arial" w:hint="cs"/>
          <w:sz w:val="16"/>
          <w:szCs w:val="16"/>
          <w:rtl/>
        </w:rPr>
        <w:t>מכון</w:t>
      </w:r>
      <w:r w:rsidRPr="003B650D">
        <w:rPr>
          <w:rFonts w:cs="Arial"/>
          <w:sz w:val="16"/>
          <w:szCs w:val="16"/>
          <w:rtl/>
        </w:rPr>
        <w:t xml:space="preserve"> </w:t>
      </w:r>
      <w:r w:rsidRPr="003B650D">
        <w:rPr>
          <w:rFonts w:cs="Arial" w:hint="cs"/>
          <w:sz w:val="16"/>
          <w:szCs w:val="16"/>
          <w:rtl/>
        </w:rPr>
        <w:t>ירושלים</w:t>
      </w:r>
      <w:r w:rsidRPr="003B650D">
        <w:rPr>
          <w:rFonts w:cs="Arial"/>
          <w:sz w:val="16"/>
          <w:szCs w:val="16"/>
          <w:rtl/>
        </w:rPr>
        <w:t xml:space="preserve"> </w:t>
      </w:r>
      <w:r w:rsidRPr="003B650D">
        <w:rPr>
          <w:rFonts w:cs="Arial" w:hint="cs"/>
          <w:sz w:val="16"/>
          <w:szCs w:val="16"/>
          <w:rtl/>
        </w:rPr>
        <w:t>למחקרי</w:t>
      </w:r>
      <w:r w:rsidRPr="003B650D">
        <w:rPr>
          <w:rFonts w:cs="Arial"/>
          <w:sz w:val="16"/>
          <w:szCs w:val="16"/>
          <w:rtl/>
        </w:rPr>
        <w:t xml:space="preserve"> </w:t>
      </w:r>
      <w:r w:rsidRPr="003B650D">
        <w:rPr>
          <w:rFonts w:cs="Arial" w:hint="cs"/>
          <w:sz w:val="16"/>
          <w:szCs w:val="16"/>
          <w:rtl/>
        </w:rPr>
        <w:t>מדיניות</w:t>
      </w:r>
      <w:r w:rsidRPr="003B650D">
        <w:rPr>
          <w:rFonts w:cs="Arial"/>
          <w:sz w:val="16"/>
          <w:szCs w:val="16"/>
          <w:rtl/>
        </w:rPr>
        <w:t>,  8.2.2018.</w:t>
      </w:r>
    </w:p>
  </w:footnote>
  <w:footnote w:id="6">
    <w:p w:rsidR="003B650D" w:rsidRDefault="003B650D" w:rsidP="003B650D">
      <w:pPr>
        <w:pStyle w:val="af0"/>
        <w:jc w:val="both"/>
        <w:rPr>
          <w:rtl/>
        </w:rPr>
      </w:pPr>
      <w:r>
        <w:rPr>
          <w:rStyle w:val="af2"/>
        </w:rPr>
        <w:footnoteRef/>
      </w:r>
      <w:r>
        <w:rPr>
          <w:rtl/>
        </w:rPr>
        <w:t xml:space="preserve"> </w:t>
      </w:r>
      <w:r w:rsidRPr="00442B6A">
        <w:rPr>
          <w:rFonts w:cs="Arial" w:hint="cs"/>
          <w:sz w:val="16"/>
          <w:szCs w:val="16"/>
          <w:rtl/>
        </w:rPr>
        <w:t>ולרי</w:t>
      </w:r>
      <w:r w:rsidRPr="00442B6A">
        <w:rPr>
          <w:rFonts w:cs="Arial"/>
          <w:sz w:val="16"/>
          <w:szCs w:val="16"/>
          <w:rtl/>
        </w:rPr>
        <w:t xml:space="preserve"> </w:t>
      </w:r>
      <w:r w:rsidRPr="00442B6A">
        <w:rPr>
          <w:rFonts w:cs="Arial" w:hint="cs"/>
          <w:sz w:val="16"/>
          <w:szCs w:val="16"/>
          <w:rtl/>
        </w:rPr>
        <w:t>ברכיה</w:t>
      </w:r>
      <w:r w:rsidRPr="00442B6A">
        <w:rPr>
          <w:rFonts w:cs="Arial"/>
          <w:sz w:val="16"/>
          <w:szCs w:val="16"/>
          <w:rtl/>
        </w:rPr>
        <w:t>, "</w:t>
      </w:r>
      <w:r w:rsidRPr="00442B6A">
        <w:rPr>
          <w:rFonts w:cs="Arial" w:hint="cs"/>
          <w:sz w:val="16"/>
          <w:szCs w:val="16"/>
          <w:rtl/>
        </w:rPr>
        <w:t>אסטרטגיות</w:t>
      </w:r>
      <w:r w:rsidRPr="00442B6A">
        <w:rPr>
          <w:rFonts w:cs="Arial"/>
          <w:sz w:val="16"/>
          <w:szCs w:val="16"/>
          <w:rtl/>
        </w:rPr>
        <w:t xml:space="preserve"> </w:t>
      </w:r>
      <w:r w:rsidRPr="00442B6A">
        <w:rPr>
          <w:rFonts w:cs="Arial" w:hint="cs"/>
          <w:sz w:val="16"/>
          <w:szCs w:val="16"/>
          <w:rtl/>
        </w:rPr>
        <w:t>ליצירת</w:t>
      </w:r>
      <w:r w:rsidRPr="00442B6A">
        <w:rPr>
          <w:rFonts w:cs="Arial"/>
          <w:sz w:val="16"/>
          <w:szCs w:val="16"/>
          <w:rtl/>
        </w:rPr>
        <w:t xml:space="preserve"> </w:t>
      </w:r>
      <w:r w:rsidRPr="00442B6A">
        <w:rPr>
          <w:rFonts w:cs="Arial" w:hint="cs"/>
          <w:sz w:val="16"/>
          <w:szCs w:val="16"/>
          <w:rtl/>
        </w:rPr>
        <w:t>אֵמון</w:t>
      </w:r>
      <w:r w:rsidRPr="00442B6A">
        <w:rPr>
          <w:rFonts w:cs="Arial"/>
          <w:sz w:val="16"/>
          <w:szCs w:val="16"/>
          <w:rtl/>
        </w:rPr>
        <w:t xml:space="preserve"> </w:t>
      </w:r>
      <w:r w:rsidRPr="00442B6A">
        <w:rPr>
          <w:rFonts w:cs="Arial" w:hint="cs"/>
          <w:sz w:val="16"/>
          <w:szCs w:val="16"/>
          <w:rtl/>
        </w:rPr>
        <w:t>בין</w:t>
      </w:r>
      <w:r w:rsidRPr="00442B6A">
        <w:rPr>
          <w:rFonts w:cs="Arial"/>
          <w:sz w:val="16"/>
          <w:szCs w:val="16"/>
          <w:rtl/>
        </w:rPr>
        <w:t xml:space="preserve"> </w:t>
      </w:r>
      <w:r w:rsidRPr="00442B6A">
        <w:rPr>
          <w:rFonts w:cs="Arial" w:hint="cs"/>
          <w:sz w:val="16"/>
          <w:szCs w:val="16"/>
          <w:rtl/>
        </w:rPr>
        <w:t>הרשויות</w:t>
      </w:r>
      <w:r w:rsidRPr="00442B6A">
        <w:rPr>
          <w:rFonts w:cs="Arial"/>
          <w:sz w:val="16"/>
          <w:szCs w:val="16"/>
          <w:rtl/>
        </w:rPr>
        <w:t xml:space="preserve"> </w:t>
      </w:r>
      <w:r w:rsidRPr="00442B6A">
        <w:rPr>
          <w:rFonts w:cs="Arial" w:hint="cs"/>
          <w:sz w:val="16"/>
          <w:szCs w:val="16"/>
          <w:rtl/>
        </w:rPr>
        <w:t>השלטוניות</w:t>
      </w:r>
      <w:r w:rsidRPr="00442B6A">
        <w:rPr>
          <w:rFonts w:cs="Arial"/>
          <w:sz w:val="16"/>
          <w:szCs w:val="16"/>
          <w:rtl/>
        </w:rPr>
        <w:t xml:space="preserve"> </w:t>
      </w:r>
      <w:r w:rsidRPr="00442B6A">
        <w:rPr>
          <w:rFonts w:cs="Arial" w:hint="cs"/>
          <w:sz w:val="16"/>
          <w:szCs w:val="16"/>
          <w:rtl/>
        </w:rPr>
        <w:t>לבין</w:t>
      </w:r>
      <w:r w:rsidRPr="00442B6A">
        <w:rPr>
          <w:rFonts w:cs="Arial"/>
          <w:sz w:val="16"/>
          <w:szCs w:val="16"/>
          <w:rtl/>
        </w:rPr>
        <w:t xml:space="preserve"> </w:t>
      </w:r>
      <w:r w:rsidRPr="00442B6A">
        <w:rPr>
          <w:rFonts w:cs="Arial" w:hint="cs"/>
          <w:sz w:val="16"/>
          <w:szCs w:val="16"/>
          <w:rtl/>
        </w:rPr>
        <w:t>האוכלוסיות</w:t>
      </w:r>
      <w:r w:rsidRPr="00442B6A">
        <w:rPr>
          <w:rFonts w:cs="Arial"/>
          <w:sz w:val="16"/>
          <w:szCs w:val="16"/>
          <w:rtl/>
        </w:rPr>
        <w:t xml:space="preserve"> </w:t>
      </w:r>
      <w:r w:rsidRPr="00442B6A">
        <w:rPr>
          <w:rFonts w:cs="Arial" w:hint="cs"/>
          <w:sz w:val="16"/>
          <w:szCs w:val="16"/>
          <w:rtl/>
        </w:rPr>
        <w:t>מקבלות</w:t>
      </w:r>
      <w:r w:rsidRPr="00442B6A">
        <w:rPr>
          <w:rFonts w:cs="Arial"/>
          <w:sz w:val="16"/>
          <w:szCs w:val="16"/>
          <w:rtl/>
        </w:rPr>
        <w:t xml:space="preserve"> </w:t>
      </w:r>
      <w:r w:rsidRPr="00442B6A">
        <w:rPr>
          <w:rFonts w:cs="Arial" w:hint="cs"/>
          <w:sz w:val="16"/>
          <w:szCs w:val="16"/>
          <w:rtl/>
        </w:rPr>
        <w:t>השירותים</w:t>
      </w:r>
      <w:r w:rsidRPr="00442B6A">
        <w:rPr>
          <w:rFonts w:cs="Arial"/>
          <w:sz w:val="16"/>
          <w:szCs w:val="16"/>
          <w:rtl/>
        </w:rPr>
        <w:t xml:space="preserve">", </w:t>
      </w:r>
      <w:r w:rsidRPr="00442B6A">
        <w:rPr>
          <w:rFonts w:cs="Arial" w:hint="cs"/>
          <w:sz w:val="16"/>
          <w:szCs w:val="16"/>
          <w:rtl/>
        </w:rPr>
        <w:t>סיכום</w:t>
      </w:r>
      <w:r w:rsidRPr="00442B6A">
        <w:rPr>
          <w:rFonts w:cs="Arial"/>
          <w:sz w:val="16"/>
          <w:szCs w:val="16"/>
          <w:rtl/>
        </w:rPr>
        <w:t xml:space="preserve"> </w:t>
      </w:r>
      <w:r w:rsidRPr="00442B6A">
        <w:rPr>
          <w:rFonts w:cs="Arial" w:hint="cs"/>
          <w:sz w:val="16"/>
          <w:szCs w:val="16"/>
          <w:rtl/>
        </w:rPr>
        <w:t>הרצאה</w:t>
      </w:r>
      <w:r w:rsidRPr="00442B6A">
        <w:rPr>
          <w:rFonts w:cs="Arial"/>
          <w:sz w:val="16"/>
          <w:szCs w:val="16"/>
          <w:rtl/>
        </w:rPr>
        <w:t xml:space="preserve"> </w:t>
      </w:r>
      <w:r w:rsidRPr="00442B6A">
        <w:rPr>
          <w:rFonts w:cs="Arial" w:hint="cs"/>
          <w:sz w:val="16"/>
          <w:szCs w:val="16"/>
          <w:rtl/>
        </w:rPr>
        <w:t>בפני</w:t>
      </w:r>
      <w:r w:rsidRPr="00442B6A">
        <w:rPr>
          <w:rFonts w:cs="Arial"/>
          <w:sz w:val="16"/>
          <w:szCs w:val="16"/>
          <w:rtl/>
        </w:rPr>
        <w:t xml:space="preserve"> </w:t>
      </w:r>
      <w:r w:rsidRPr="00442B6A">
        <w:rPr>
          <w:rFonts w:cs="Arial" w:hint="cs"/>
          <w:sz w:val="16"/>
          <w:szCs w:val="16"/>
          <w:rtl/>
        </w:rPr>
        <w:t>פורום</w:t>
      </w:r>
      <w:r w:rsidRPr="00442B6A">
        <w:rPr>
          <w:rFonts w:cs="Arial"/>
          <w:sz w:val="16"/>
          <w:szCs w:val="16"/>
          <w:rtl/>
        </w:rPr>
        <w:t xml:space="preserve"> </w:t>
      </w:r>
      <w:r w:rsidRPr="00442B6A">
        <w:rPr>
          <w:rFonts w:cs="Arial" w:hint="cs"/>
          <w:sz w:val="16"/>
          <w:szCs w:val="16"/>
          <w:rtl/>
        </w:rPr>
        <w:t>ירושלים</w:t>
      </w:r>
      <w:r w:rsidRPr="00442B6A">
        <w:rPr>
          <w:rFonts w:cs="Arial"/>
          <w:sz w:val="16"/>
          <w:szCs w:val="16"/>
          <w:rtl/>
        </w:rPr>
        <w:t xml:space="preserve">, </w:t>
      </w:r>
      <w:r w:rsidRPr="00442B6A">
        <w:rPr>
          <w:rFonts w:cs="Arial" w:hint="cs"/>
          <w:sz w:val="16"/>
          <w:szCs w:val="16"/>
          <w:rtl/>
        </w:rPr>
        <w:t>עומר</w:t>
      </w:r>
      <w:r w:rsidRPr="00442B6A">
        <w:rPr>
          <w:rFonts w:cs="Arial"/>
          <w:sz w:val="16"/>
          <w:szCs w:val="16"/>
          <w:rtl/>
        </w:rPr>
        <w:t xml:space="preserve"> </w:t>
      </w:r>
      <w:r w:rsidRPr="00442B6A">
        <w:rPr>
          <w:rFonts w:cs="Arial" w:hint="cs"/>
          <w:sz w:val="16"/>
          <w:szCs w:val="16"/>
          <w:rtl/>
        </w:rPr>
        <w:t>יניב</w:t>
      </w:r>
      <w:r w:rsidRPr="00442B6A">
        <w:rPr>
          <w:rFonts w:cs="Arial"/>
          <w:sz w:val="16"/>
          <w:szCs w:val="16"/>
          <w:rtl/>
        </w:rPr>
        <w:t xml:space="preserve">, </w:t>
      </w:r>
      <w:r w:rsidRPr="00442B6A">
        <w:rPr>
          <w:rFonts w:cs="Arial" w:hint="cs"/>
          <w:sz w:val="16"/>
          <w:szCs w:val="16"/>
          <w:rtl/>
        </w:rPr>
        <w:t>מכון</w:t>
      </w:r>
      <w:r w:rsidRPr="00442B6A">
        <w:rPr>
          <w:rFonts w:cs="Arial"/>
          <w:sz w:val="16"/>
          <w:szCs w:val="16"/>
          <w:rtl/>
        </w:rPr>
        <w:t xml:space="preserve"> </w:t>
      </w:r>
      <w:r w:rsidRPr="00442B6A">
        <w:rPr>
          <w:rFonts w:cs="Arial" w:hint="cs"/>
          <w:sz w:val="16"/>
          <w:szCs w:val="16"/>
          <w:rtl/>
        </w:rPr>
        <w:t>ירושלים</w:t>
      </w:r>
      <w:r w:rsidRPr="00442B6A">
        <w:rPr>
          <w:rFonts w:cs="Arial"/>
          <w:sz w:val="16"/>
          <w:szCs w:val="16"/>
          <w:rtl/>
        </w:rPr>
        <w:t xml:space="preserve"> </w:t>
      </w:r>
      <w:r w:rsidRPr="00442B6A">
        <w:rPr>
          <w:rFonts w:cs="Arial" w:hint="cs"/>
          <w:sz w:val="16"/>
          <w:szCs w:val="16"/>
          <w:rtl/>
        </w:rPr>
        <w:t>למחקרי</w:t>
      </w:r>
      <w:r w:rsidRPr="00442B6A">
        <w:rPr>
          <w:rFonts w:cs="Arial"/>
          <w:sz w:val="16"/>
          <w:szCs w:val="16"/>
          <w:rtl/>
        </w:rPr>
        <w:t xml:space="preserve"> </w:t>
      </w:r>
      <w:r w:rsidRPr="00442B6A">
        <w:rPr>
          <w:rFonts w:cs="Arial" w:hint="cs"/>
          <w:sz w:val="16"/>
          <w:szCs w:val="16"/>
          <w:rtl/>
        </w:rPr>
        <w:t>מדיניות</w:t>
      </w:r>
      <w:r w:rsidRPr="00442B6A">
        <w:rPr>
          <w:rFonts w:cs="Arial"/>
          <w:sz w:val="16"/>
          <w:szCs w:val="16"/>
          <w:rtl/>
        </w:rPr>
        <w:t>,  8.2.2018.</w:t>
      </w:r>
      <w:r w:rsidR="00442B6A" w:rsidRPr="00442B6A">
        <w:rPr>
          <w:rFonts w:hint="cs"/>
          <w:sz w:val="16"/>
          <w:szCs w:val="16"/>
          <w:rtl/>
        </w:rPr>
        <w:t xml:space="preserve"> גב' ולרי ברכיה היא עמיתה בכירה במכון ירושלים למחקרי מדיניות.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30" w:rsidRPr="0068408B" w:rsidRDefault="008D508C" w:rsidP="000A13D0">
    <w:pPr>
      <w:pStyle w:val="a3"/>
      <w:jc w:val="center"/>
      <w:rPr>
        <w:rtl/>
      </w:rPr>
    </w:pPr>
    <w:r w:rsidRPr="008D508C">
      <w:rPr>
        <w:rFonts w:ascii="Calibri" w:hAnsi="Calibri" w:cs="Arial"/>
        <w:noProof/>
        <w:sz w:val="22"/>
        <w:szCs w:val="22"/>
      </w:rPr>
      <w:drawing>
        <wp:inline distT="0" distB="0" distL="0" distR="0" wp14:anchorId="31AF9996" wp14:editId="38A3DA92">
          <wp:extent cx="2177647" cy="983111"/>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Jerusalem and Heritage vecto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95743" cy="991281"/>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46AD0"/>
    <w:multiLevelType w:val="hybridMultilevel"/>
    <w:tmpl w:val="56846216"/>
    <w:lvl w:ilvl="0" w:tplc="EB025C9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ED49DC"/>
    <w:multiLevelType w:val="hybridMultilevel"/>
    <w:tmpl w:val="CFBCD740"/>
    <w:lvl w:ilvl="0" w:tplc="3110A36C">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FD4320"/>
    <w:multiLevelType w:val="hybridMultilevel"/>
    <w:tmpl w:val="31A4BA12"/>
    <w:lvl w:ilvl="0" w:tplc="74C29C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E3027"/>
    <w:multiLevelType w:val="hybridMultilevel"/>
    <w:tmpl w:val="20420B86"/>
    <w:lvl w:ilvl="0" w:tplc="0764F7C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7A3773"/>
    <w:multiLevelType w:val="hybridMultilevel"/>
    <w:tmpl w:val="D1CE57E2"/>
    <w:lvl w:ilvl="0" w:tplc="F06AA64E">
      <w:start w:val="1"/>
      <w:numFmt w:val="hebrew1"/>
      <w:lvlText w:val="%1."/>
      <w:lvlJc w:val="left"/>
      <w:pPr>
        <w:ind w:left="10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80F0D5F8">
      <w:start w:val="1"/>
      <w:numFmt w:val="lowerLetter"/>
      <w:lvlText w:val="%2"/>
      <w:lvlJc w:val="left"/>
      <w:pPr>
        <w:ind w:left="15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790DEDE">
      <w:start w:val="1"/>
      <w:numFmt w:val="lowerRoman"/>
      <w:lvlText w:val="%3"/>
      <w:lvlJc w:val="left"/>
      <w:pPr>
        <w:ind w:left="22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5CEA1E4">
      <w:start w:val="1"/>
      <w:numFmt w:val="decimal"/>
      <w:lvlText w:val="%4"/>
      <w:lvlJc w:val="left"/>
      <w:pPr>
        <w:ind w:left="29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488A5350">
      <w:start w:val="1"/>
      <w:numFmt w:val="lowerLetter"/>
      <w:lvlText w:val="%5"/>
      <w:lvlJc w:val="left"/>
      <w:pPr>
        <w:ind w:left="36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90628550">
      <w:start w:val="1"/>
      <w:numFmt w:val="lowerRoman"/>
      <w:lvlText w:val="%6"/>
      <w:lvlJc w:val="left"/>
      <w:pPr>
        <w:ind w:left="44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0BA1782">
      <w:start w:val="1"/>
      <w:numFmt w:val="decimal"/>
      <w:lvlText w:val="%7"/>
      <w:lvlJc w:val="left"/>
      <w:pPr>
        <w:ind w:left="51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26804A80">
      <w:start w:val="1"/>
      <w:numFmt w:val="lowerLetter"/>
      <w:lvlText w:val="%8"/>
      <w:lvlJc w:val="left"/>
      <w:pPr>
        <w:ind w:left="58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890644EE">
      <w:start w:val="1"/>
      <w:numFmt w:val="lowerRoman"/>
      <w:lvlText w:val="%9"/>
      <w:lvlJc w:val="left"/>
      <w:pPr>
        <w:ind w:left="65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
    <w:nsid w:val="1BB6591A"/>
    <w:multiLevelType w:val="hybridMultilevel"/>
    <w:tmpl w:val="2D92A0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CDE17A8"/>
    <w:multiLevelType w:val="hybridMultilevel"/>
    <w:tmpl w:val="46EAFF4A"/>
    <w:lvl w:ilvl="0" w:tplc="3766C8A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235B82"/>
    <w:multiLevelType w:val="hybridMultilevel"/>
    <w:tmpl w:val="BA8E8668"/>
    <w:lvl w:ilvl="0" w:tplc="C3C0441A">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A9219F"/>
    <w:multiLevelType w:val="hybridMultilevel"/>
    <w:tmpl w:val="2F042F12"/>
    <w:lvl w:ilvl="0" w:tplc="FF60AC08">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2C3EE6"/>
    <w:multiLevelType w:val="hybridMultilevel"/>
    <w:tmpl w:val="93E2EC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844A0E"/>
    <w:multiLevelType w:val="hybridMultilevel"/>
    <w:tmpl w:val="DF0EDBDE"/>
    <w:lvl w:ilvl="0" w:tplc="992CD368">
      <w:start w:val="3"/>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35324E"/>
    <w:multiLevelType w:val="hybridMultilevel"/>
    <w:tmpl w:val="B582E694"/>
    <w:lvl w:ilvl="0" w:tplc="46385776">
      <w:start w:val="1"/>
      <w:numFmt w:val="decimal"/>
      <w:lvlText w:val="%1."/>
      <w:lvlJc w:val="left"/>
      <w:pPr>
        <w:ind w:left="720" w:hanging="360"/>
      </w:pPr>
      <w:rPr>
        <w:rFonts w:ascii="David" w:eastAsia="Times New Roman" w:hAnsi="David"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E49562C"/>
    <w:multiLevelType w:val="hybridMultilevel"/>
    <w:tmpl w:val="17489662"/>
    <w:lvl w:ilvl="0" w:tplc="8B14227A">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5B35C7"/>
    <w:multiLevelType w:val="hybridMultilevel"/>
    <w:tmpl w:val="D86C66CE"/>
    <w:lvl w:ilvl="0" w:tplc="B06A56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CED137E"/>
    <w:multiLevelType w:val="hybridMultilevel"/>
    <w:tmpl w:val="99284016"/>
    <w:lvl w:ilvl="0" w:tplc="3F4A6D04">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5">
    <w:nsid w:val="446224B4"/>
    <w:multiLevelType w:val="hybridMultilevel"/>
    <w:tmpl w:val="75501D7C"/>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6">
    <w:nsid w:val="469A3C79"/>
    <w:multiLevelType w:val="hybridMultilevel"/>
    <w:tmpl w:val="25B27008"/>
    <w:lvl w:ilvl="0" w:tplc="0A90B95A">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7AB2D83"/>
    <w:multiLevelType w:val="hybridMultilevel"/>
    <w:tmpl w:val="E222BE48"/>
    <w:lvl w:ilvl="0" w:tplc="F0F69A8E">
      <w:start w:val="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A0018AD"/>
    <w:multiLevelType w:val="hybridMultilevel"/>
    <w:tmpl w:val="7F4860E6"/>
    <w:lvl w:ilvl="0" w:tplc="26808918">
      <w:start w:val="8"/>
      <w:numFmt w:val="decimal"/>
      <w:lvlText w:val="%1."/>
      <w:lvlJc w:val="left"/>
      <w:pPr>
        <w:ind w:left="644" w:hanging="360"/>
      </w:pPr>
      <w:rPr>
        <w:rFonts w:asciiTheme="minorHAnsi" w:hAnsiTheme="minorHAnsi" w:hint="default"/>
        <w:sz w:val="24"/>
        <w:szCs w:val="24"/>
      </w:rPr>
    </w:lvl>
    <w:lvl w:ilvl="1" w:tplc="04090013">
      <w:start w:val="1"/>
      <w:numFmt w:val="hebrew1"/>
      <w:lvlText w:val="%2."/>
      <w:lvlJc w:val="center"/>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9">
    <w:nsid w:val="4A387E23"/>
    <w:multiLevelType w:val="hybridMultilevel"/>
    <w:tmpl w:val="CCF69D60"/>
    <w:lvl w:ilvl="0" w:tplc="11066144">
      <w:start w:val="6"/>
      <w:numFmt w:val="decimal"/>
      <w:lvlText w:val="%1."/>
      <w:lvlJc w:val="left"/>
      <w:pPr>
        <w:ind w:left="62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8E8B5A8">
      <w:start w:val="1"/>
      <w:numFmt w:val="hebrew1"/>
      <w:lvlText w:val="%2."/>
      <w:lvlJc w:val="left"/>
      <w:pPr>
        <w:ind w:left="90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949A5C76">
      <w:start w:val="1"/>
      <w:numFmt w:val="lowerRoman"/>
      <w:lvlText w:val="%3"/>
      <w:lvlJc w:val="left"/>
      <w:pPr>
        <w:ind w:left="13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97900BD0">
      <w:start w:val="1"/>
      <w:numFmt w:val="decimal"/>
      <w:lvlText w:val="%4"/>
      <w:lvlJc w:val="left"/>
      <w:pPr>
        <w:ind w:left="20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84622B4E">
      <w:start w:val="1"/>
      <w:numFmt w:val="lowerLetter"/>
      <w:lvlText w:val="%5"/>
      <w:lvlJc w:val="left"/>
      <w:pPr>
        <w:ind w:left="27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DD43878">
      <w:start w:val="1"/>
      <w:numFmt w:val="lowerRoman"/>
      <w:lvlText w:val="%6"/>
      <w:lvlJc w:val="left"/>
      <w:pPr>
        <w:ind w:left="35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0202990">
      <w:start w:val="1"/>
      <w:numFmt w:val="decimal"/>
      <w:lvlText w:val="%7"/>
      <w:lvlJc w:val="left"/>
      <w:pPr>
        <w:ind w:left="42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A4CF87C">
      <w:start w:val="1"/>
      <w:numFmt w:val="lowerLetter"/>
      <w:lvlText w:val="%8"/>
      <w:lvlJc w:val="left"/>
      <w:pPr>
        <w:ind w:left="49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78ACDBEA">
      <w:start w:val="1"/>
      <w:numFmt w:val="lowerRoman"/>
      <w:lvlText w:val="%9"/>
      <w:lvlJc w:val="left"/>
      <w:pPr>
        <w:ind w:left="56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0">
    <w:nsid w:val="55527255"/>
    <w:multiLevelType w:val="hybridMultilevel"/>
    <w:tmpl w:val="0BF04392"/>
    <w:lvl w:ilvl="0" w:tplc="9ECA1C7C">
      <w:start w:val="1"/>
      <w:numFmt w:val="bullet"/>
      <w:lvlText w:val="-"/>
      <w:lvlJc w:val="left"/>
      <w:pPr>
        <w:ind w:left="720" w:hanging="360"/>
      </w:pPr>
      <w:rPr>
        <w:rFonts w:ascii="David" w:eastAsia="Times New Roman" w:hAnsi="David" w:cs="David" w:hint="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nsid w:val="58870208"/>
    <w:multiLevelType w:val="hybridMultilevel"/>
    <w:tmpl w:val="0B82BA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5F7F5040"/>
    <w:multiLevelType w:val="hybridMultilevel"/>
    <w:tmpl w:val="217AC87A"/>
    <w:lvl w:ilvl="0" w:tplc="0E9270A0">
      <w:start w:val="2"/>
      <w:numFmt w:val="decimal"/>
      <w:lvlText w:val="%1."/>
      <w:lvlJc w:val="left"/>
      <w:pPr>
        <w:ind w:left="6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2B2EEBFE">
      <w:start w:val="1"/>
      <w:numFmt w:val="lowerLetter"/>
      <w:lvlText w:val="%2"/>
      <w:lvlJc w:val="left"/>
      <w:pPr>
        <w:ind w:left="13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7F24E16">
      <w:start w:val="1"/>
      <w:numFmt w:val="lowerRoman"/>
      <w:lvlText w:val="%3"/>
      <w:lvlJc w:val="left"/>
      <w:pPr>
        <w:ind w:left="20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8442D00">
      <w:start w:val="1"/>
      <w:numFmt w:val="decimal"/>
      <w:lvlText w:val="%4"/>
      <w:lvlJc w:val="left"/>
      <w:pPr>
        <w:ind w:left="27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FC416EA">
      <w:start w:val="1"/>
      <w:numFmt w:val="lowerLetter"/>
      <w:lvlText w:val="%5"/>
      <w:lvlJc w:val="left"/>
      <w:pPr>
        <w:ind w:left="35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64463CFE">
      <w:start w:val="1"/>
      <w:numFmt w:val="lowerRoman"/>
      <w:lvlText w:val="%6"/>
      <w:lvlJc w:val="left"/>
      <w:pPr>
        <w:ind w:left="42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4EF8F0C8">
      <w:start w:val="1"/>
      <w:numFmt w:val="decimal"/>
      <w:lvlText w:val="%7"/>
      <w:lvlJc w:val="left"/>
      <w:pPr>
        <w:ind w:left="49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9841538">
      <w:start w:val="1"/>
      <w:numFmt w:val="lowerLetter"/>
      <w:lvlText w:val="%8"/>
      <w:lvlJc w:val="left"/>
      <w:pPr>
        <w:ind w:left="56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5CD239B0">
      <w:start w:val="1"/>
      <w:numFmt w:val="lowerRoman"/>
      <w:lvlText w:val="%9"/>
      <w:lvlJc w:val="left"/>
      <w:pPr>
        <w:ind w:left="63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3">
    <w:nsid w:val="617C1276"/>
    <w:multiLevelType w:val="hybridMultilevel"/>
    <w:tmpl w:val="0DA030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40B4BEF"/>
    <w:multiLevelType w:val="hybridMultilevel"/>
    <w:tmpl w:val="E4A88C4E"/>
    <w:lvl w:ilvl="0" w:tplc="7F4601D6">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9913EB6"/>
    <w:multiLevelType w:val="hybridMultilevel"/>
    <w:tmpl w:val="192038F8"/>
    <w:lvl w:ilvl="0" w:tplc="613256AA">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790F7809"/>
    <w:multiLevelType w:val="hybridMultilevel"/>
    <w:tmpl w:val="857C6F7A"/>
    <w:lvl w:ilvl="0" w:tplc="BD7025C0">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B3C0DBA"/>
    <w:multiLevelType w:val="hybridMultilevel"/>
    <w:tmpl w:val="CCC8BA00"/>
    <w:lvl w:ilvl="0" w:tplc="8B861AF0">
      <w:start w:val="8"/>
      <w:numFmt w:val="decimal"/>
      <w:lvlText w:val="%1."/>
      <w:lvlJc w:val="left"/>
      <w:pPr>
        <w:ind w:left="981" w:hanging="360"/>
      </w:pPr>
      <w:rPr>
        <w:rFonts w:hint="default"/>
      </w:rPr>
    </w:lvl>
    <w:lvl w:ilvl="1" w:tplc="04090019" w:tentative="1">
      <w:start w:val="1"/>
      <w:numFmt w:val="lowerLetter"/>
      <w:lvlText w:val="%2."/>
      <w:lvlJc w:val="left"/>
      <w:pPr>
        <w:ind w:left="1701" w:hanging="360"/>
      </w:pPr>
    </w:lvl>
    <w:lvl w:ilvl="2" w:tplc="0409001B" w:tentative="1">
      <w:start w:val="1"/>
      <w:numFmt w:val="lowerRoman"/>
      <w:lvlText w:val="%3."/>
      <w:lvlJc w:val="right"/>
      <w:pPr>
        <w:ind w:left="2421" w:hanging="180"/>
      </w:pPr>
    </w:lvl>
    <w:lvl w:ilvl="3" w:tplc="0409000F" w:tentative="1">
      <w:start w:val="1"/>
      <w:numFmt w:val="decimal"/>
      <w:lvlText w:val="%4."/>
      <w:lvlJc w:val="left"/>
      <w:pPr>
        <w:ind w:left="3141" w:hanging="360"/>
      </w:pPr>
    </w:lvl>
    <w:lvl w:ilvl="4" w:tplc="04090019" w:tentative="1">
      <w:start w:val="1"/>
      <w:numFmt w:val="lowerLetter"/>
      <w:lvlText w:val="%5."/>
      <w:lvlJc w:val="left"/>
      <w:pPr>
        <w:ind w:left="3861" w:hanging="360"/>
      </w:pPr>
    </w:lvl>
    <w:lvl w:ilvl="5" w:tplc="0409001B" w:tentative="1">
      <w:start w:val="1"/>
      <w:numFmt w:val="lowerRoman"/>
      <w:lvlText w:val="%6."/>
      <w:lvlJc w:val="right"/>
      <w:pPr>
        <w:ind w:left="4581" w:hanging="180"/>
      </w:pPr>
    </w:lvl>
    <w:lvl w:ilvl="6" w:tplc="0409000F" w:tentative="1">
      <w:start w:val="1"/>
      <w:numFmt w:val="decimal"/>
      <w:lvlText w:val="%7."/>
      <w:lvlJc w:val="left"/>
      <w:pPr>
        <w:ind w:left="5301" w:hanging="360"/>
      </w:pPr>
    </w:lvl>
    <w:lvl w:ilvl="7" w:tplc="04090019" w:tentative="1">
      <w:start w:val="1"/>
      <w:numFmt w:val="lowerLetter"/>
      <w:lvlText w:val="%8."/>
      <w:lvlJc w:val="left"/>
      <w:pPr>
        <w:ind w:left="6021" w:hanging="360"/>
      </w:pPr>
    </w:lvl>
    <w:lvl w:ilvl="8" w:tplc="0409001B" w:tentative="1">
      <w:start w:val="1"/>
      <w:numFmt w:val="lowerRoman"/>
      <w:lvlText w:val="%9."/>
      <w:lvlJc w:val="right"/>
      <w:pPr>
        <w:ind w:left="6741" w:hanging="180"/>
      </w:p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16"/>
  </w:num>
  <w:num w:numId="4">
    <w:abstractNumId w:val="0"/>
  </w:num>
  <w:num w:numId="5">
    <w:abstractNumId w:val="12"/>
  </w:num>
  <w:num w:numId="6">
    <w:abstractNumId w:val="6"/>
  </w:num>
  <w:num w:numId="7">
    <w:abstractNumId w:val="14"/>
  </w:num>
  <w:num w:numId="8">
    <w:abstractNumId w:val="10"/>
  </w:num>
  <w:num w:numId="9">
    <w:abstractNumId w:val="11"/>
  </w:num>
  <w:num w:numId="10">
    <w:abstractNumId w:val="24"/>
  </w:num>
  <w:num w:numId="11">
    <w:abstractNumId w:val="8"/>
  </w:num>
  <w:num w:numId="12">
    <w:abstractNumId w:val="23"/>
  </w:num>
  <w:num w:numId="13">
    <w:abstractNumId w:val="25"/>
  </w:num>
  <w:num w:numId="14">
    <w:abstractNumId w:val="3"/>
  </w:num>
  <w:num w:numId="15">
    <w:abstractNumId w:val="9"/>
  </w:num>
  <w:num w:numId="16">
    <w:abstractNumId w:val="26"/>
  </w:num>
  <w:num w:numId="17">
    <w:abstractNumId w:val="17"/>
  </w:num>
  <w:num w:numId="18">
    <w:abstractNumId w:val="1"/>
  </w:num>
  <w:num w:numId="19">
    <w:abstractNumId w:val="22"/>
  </w:num>
  <w:num w:numId="20">
    <w:abstractNumId w:val="19"/>
  </w:num>
  <w:num w:numId="21">
    <w:abstractNumId w:val="4"/>
  </w:num>
  <w:num w:numId="22">
    <w:abstractNumId w:val="15"/>
  </w:num>
  <w:num w:numId="23">
    <w:abstractNumId w:val="27"/>
  </w:num>
  <w:num w:numId="24">
    <w:abstractNumId w:val="18"/>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 w:numId="27">
    <w:abstractNumId w:val="13"/>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360D"/>
    <w:rsid w:val="00004B8C"/>
    <w:rsid w:val="00005B6D"/>
    <w:rsid w:val="00026B83"/>
    <w:rsid w:val="0005611C"/>
    <w:rsid w:val="000633B4"/>
    <w:rsid w:val="00077412"/>
    <w:rsid w:val="00093E8F"/>
    <w:rsid w:val="000A13D0"/>
    <w:rsid w:val="000B6D94"/>
    <w:rsid w:val="000C2195"/>
    <w:rsid w:val="000D4D41"/>
    <w:rsid w:val="00107443"/>
    <w:rsid w:val="00116449"/>
    <w:rsid w:val="00117255"/>
    <w:rsid w:val="00163E92"/>
    <w:rsid w:val="001D2A4C"/>
    <w:rsid w:val="001E6004"/>
    <w:rsid w:val="001F106A"/>
    <w:rsid w:val="001F2E0B"/>
    <w:rsid w:val="001F4396"/>
    <w:rsid w:val="0020504A"/>
    <w:rsid w:val="00224FDA"/>
    <w:rsid w:val="002376DF"/>
    <w:rsid w:val="0025300C"/>
    <w:rsid w:val="002564DD"/>
    <w:rsid w:val="002747E0"/>
    <w:rsid w:val="002A79BF"/>
    <w:rsid w:val="002B71A4"/>
    <w:rsid w:val="002D7BC7"/>
    <w:rsid w:val="002E0FBB"/>
    <w:rsid w:val="002E1A75"/>
    <w:rsid w:val="00324035"/>
    <w:rsid w:val="00330A50"/>
    <w:rsid w:val="00334470"/>
    <w:rsid w:val="00337964"/>
    <w:rsid w:val="00345B37"/>
    <w:rsid w:val="0035227C"/>
    <w:rsid w:val="0037458F"/>
    <w:rsid w:val="00376F5C"/>
    <w:rsid w:val="003B650D"/>
    <w:rsid w:val="003C51BB"/>
    <w:rsid w:val="003D004B"/>
    <w:rsid w:val="003F13DD"/>
    <w:rsid w:val="003F6C81"/>
    <w:rsid w:val="00412218"/>
    <w:rsid w:val="0041532B"/>
    <w:rsid w:val="00442B6A"/>
    <w:rsid w:val="0045625D"/>
    <w:rsid w:val="00462C69"/>
    <w:rsid w:val="0046513C"/>
    <w:rsid w:val="004B27D6"/>
    <w:rsid w:val="004D293C"/>
    <w:rsid w:val="004E7723"/>
    <w:rsid w:val="0050473C"/>
    <w:rsid w:val="00535F78"/>
    <w:rsid w:val="00577130"/>
    <w:rsid w:val="0058705D"/>
    <w:rsid w:val="005D1260"/>
    <w:rsid w:val="005D5107"/>
    <w:rsid w:val="005E00E7"/>
    <w:rsid w:val="005E2E09"/>
    <w:rsid w:val="0064259B"/>
    <w:rsid w:val="0068408B"/>
    <w:rsid w:val="00692B40"/>
    <w:rsid w:val="006B550C"/>
    <w:rsid w:val="006F1C09"/>
    <w:rsid w:val="0074789F"/>
    <w:rsid w:val="0078107E"/>
    <w:rsid w:val="00781577"/>
    <w:rsid w:val="007827E0"/>
    <w:rsid w:val="0079456C"/>
    <w:rsid w:val="007A16C3"/>
    <w:rsid w:val="007E6B88"/>
    <w:rsid w:val="00806C77"/>
    <w:rsid w:val="008949A1"/>
    <w:rsid w:val="008D508C"/>
    <w:rsid w:val="00931E9A"/>
    <w:rsid w:val="009639B4"/>
    <w:rsid w:val="009A2528"/>
    <w:rsid w:val="009D4EAC"/>
    <w:rsid w:val="009E414C"/>
    <w:rsid w:val="00A10533"/>
    <w:rsid w:val="00A74BBA"/>
    <w:rsid w:val="00A83689"/>
    <w:rsid w:val="00A977A0"/>
    <w:rsid w:val="00AA1CC3"/>
    <w:rsid w:val="00AB50B9"/>
    <w:rsid w:val="00B3360D"/>
    <w:rsid w:val="00B33AF1"/>
    <w:rsid w:val="00B47E36"/>
    <w:rsid w:val="00B6332B"/>
    <w:rsid w:val="00BE3DFE"/>
    <w:rsid w:val="00BE4EC0"/>
    <w:rsid w:val="00C848EC"/>
    <w:rsid w:val="00CA1923"/>
    <w:rsid w:val="00CC1074"/>
    <w:rsid w:val="00CC2D9D"/>
    <w:rsid w:val="00CD4D1A"/>
    <w:rsid w:val="00D31AB8"/>
    <w:rsid w:val="00D35F75"/>
    <w:rsid w:val="00E1503E"/>
    <w:rsid w:val="00E37FFC"/>
    <w:rsid w:val="00E42030"/>
    <w:rsid w:val="00E64F21"/>
    <w:rsid w:val="00E66E24"/>
    <w:rsid w:val="00EA0138"/>
    <w:rsid w:val="00EB24E2"/>
    <w:rsid w:val="00EB589C"/>
    <w:rsid w:val="00ED0038"/>
    <w:rsid w:val="00ED4409"/>
    <w:rsid w:val="00F05CBB"/>
    <w:rsid w:val="00F1390C"/>
    <w:rsid w:val="00F27683"/>
    <w:rsid w:val="00FD5E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7E36"/>
    <w:pPr>
      <w:bidi/>
      <w:spacing w:after="120" w:line="30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47E36"/>
    <w:pPr>
      <w:tabs>
        <w:tab w:val="center" w:pos="4153"/>
        <w:tab w:val="right" w:pos="8306"/>
      </w:tabs>
    </w:pPr>
  </w:style>
  <w:style w:type="character" w:customStyle="1" w:styleId="a4">
    <w:name w:val="כותרת עליונה תו"/>
    <w:basedOn w:val="a0"/>
    <w:link w:val="a3"/>
    <w:rsid w:val="00B47E36"/>
    <w:rPr>
      <w:rFonts w:ascii="David" w:eastAsia="Times New Roman" w:hAnsi="David" w:cs="David"/>
      <w:sz w:val="24"/>
      <w:szCs w:val="24"/>
    </w:rPr>
  </w:style>
  <w:style w:type="paragraph" w:styleId="a5">
    <w:name w:val="Balloon Text"/>
    <w:basedOn w:val="a"/>
    <w:link w:val="a6"/>
    <w:uiPriority w:val="99"/>
    <w:semiHidden/>
    <w:unhideWhenUsed/>
    <w:rsid w:val="00B47E36"/>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B47E36"/>
    <w:rPr>
      <w:rFonts w:ascii="Tahoma" w:eastAsia="Times New Roman" w:hAnsi="Tahoma" w:cs="Tahoma"/>
      <w:sz w:val="16"/>
      <w:szCs w:val="16"/>
    </w:rPr>
  </w:style>
  <w:style w:type="paragraph" w:styleId="a7">
    <w:name w:val="footer"/>
    <w:basedOn w:val="a"/>
    <w:link w:val="a8"/>
    <w:uiPriority w:val="99"/>
    <w:unhideWhenUsed/>
    <w:rsid w:val="00AA1CC3"/>
    <w:pPr>
      <w:tabs>
        <w:tab w:val="center" w:pos="4153"/>
        <w:tab w:val="right" w:pos="8306"/>
      </w:tabs>
      <w:spacing w:after="0" w:line="240" w:lineRule="auto"/>
    </w:pPr>
  </w:style>
  <w:style w:type="character" w:customStyle="1" w:styleId="a8">
    <w:name w:val="כותרת תחתונה תו"/>
    <w:basedOn w:val="a0"/>
    <w:link w:val="a7"/>
    <w:uiPriority w:val="99"/>
    <w:rsid w:val="00AA1CC3"/>
    <w:rPr>
      <w:rFonts w:ascii="David" w:eastAsia="Times New Roman" w:hAnsi="David" w:cs="David"/>
      <w:sz w:val="24"/>
      <w:szCs w:val="24"/>
    </w:rPr>
  </w:style>
  <w:style w:type="paragraph" w:styleId="a9">
    <w:name w:val="List Paragraph"/>
    <w:basedOn w:val="a"/>
    <w:uiPriority w:val="34"/>
    <w:qFormat/>
    <w:rsid w:val="00A74BBA"/>
    <w:pPr>
      <w:ind w:left="720"/>
      <w:contextualSpacing/>
    </w:pPr>
  </w:style>
  <w:style w:type="character" w:styleId="aa">
    <w:name w:val="annotation reference"/>
    <w:basedOn w:val="a0"/>
    <w:uiPriority w:val="99"/>
    <w:semiHidden/>
    <w:unhideWhenUsed/>
    <w:rsid w:val="00F27683"/>
    <w:rPr>
      <w:sz w:val="16"/>
      <w:szCs w:val="16"/>
    </w:rPr>
  </w:style>
  <w:style w:type="paragraph" w:styleId="ab">
    <w:name w:val="annotation text"/>
    <w:basedOn w:val="a"/>
    <w:link w:val="ac"/>
    <w:uiPriority w:val="99"/>
    <w:semiHidden/>
    <w:unhideWhenUsed/>
    <w:rsid w:val="00F27683"/>
    <w:pPr>
      <w:spacing w:line="240" w:lineRule="auto"/>
    </w:pPr>
    <w:rPr>
      <w:sz w:val="20"/>
      <w:szCs w:val="20"/>
    </w:rPr>
  </w:style>
  <w:style w:type="character" w:customStyle="1" w:styleId="ac">
    <w:name w:val="טקסט הערה תו"/>
    <w:basedOn w:val="a0"/>
    <w:link w:val="ab"/>
    <w:uiPriority w:val="99"/>
    <w:semiHidden/>
    <w:rsid w:val="00F27683"/>
    <w:rPr>
      <w:rFonts w:ascii="David" w:eastAsia="Times New Roman" w:hAnsi="David" w:cs="David"/>
      <w:sz w:val="20"/>
      <w:szCs w:val="20"/>
    </w:rPr>
  </w:style>
  <w:style w:type="paragraph" w:styleId="ad">
    <w:name w:val="annotation subject"/>
    <w:basedOn w:val="ab"/>
    <w:next w:val="ab"/>
    <w:link w:val="ae"/>
    <w:uiPriority w:val="99"/>
    <w:semiHidden/>
    <w:unhideWhenUsed/>
    <w:rsid w:val="00F27683"/>
    <w:rPr>
      <w:b/>
      <w:bCs/>
    </w:rPr>
  </w:style>
  <w:style w:type="character" w:customStyle="1" w:styleId="ae">
    <w:name w:val="נושא הערה תו"/>
    <w:basedOn w:val="ac"/>
    <w:link w:val="ad"/>
    <w:uiPriority w:val="99"/>
    <w:semiHidden/>
    <w:rsid w:val="00F27683"/>
    <w:rPr>
      <w:rFonts w:ascii="David" w:eastAsia="Times New Roman" w:hAnsi="David" w:cs="David"/>
      <w:b/>
      <w:bCs/>
      <w:sz w:val="20"/>
      <w:szCs w:val="20"/>
    </w:rPr>
  </w:style>
  <w:style w:type="paragraph" w:styleId="af">
    <w:name w:val="No Spacing"/>
    <w:uiPriority w:val="1"/>
    <w:qFormat/>
    <w:rsid w:val="0035227C"/>
    <w:pPr>
      <w:bidi/>
      <w:spacing w:after="0" w:line="240" w:lineRule="auto"/>
    </w:pPr>
  </w:style>
  <w:style w:type="character" w:styleId="Hyperlink">
    <w:name w:val="Hyperlink"/>
    <w:basedOn w:val="a0"/>
    <w:rsid w:val="00337964"/>
    <w:rPr>
      <w:color w:val="0000FF"/>
      <w:u w:val="single"/>
    </w:rPr>
  </w:style>
  <w:style w:type="paragraph" w:styleId="af0">
    <w:name w:val="footnote text"/>
    <w:basedOn w:val="a"/>
    <w:link w:val="af1"/>
    <w:uiPriority w:val="99"/>
    <w:semiHidden/>
    <w:unhideWhenUsed/>
    <w:rsid w:val="003B650D"/>
    <w:pPr>
      <w:spacing w:after="0" w:line="240" w:lineRule="auto"/>
    </w:pPr>
    <w:rPr>
      <w:rFonts w:asciiTheme="minorHAnsi" w:eastAsiaTheme="minorHAnsi" w:hAnsiTheme="minorHAnsi" w:cstheme="minorBidi"/>
      <w:sz w:val="20"/>
      <w:szCs w:val="20"/>
    </w:rPr>
  </w:style>
  <w:style w:type="character" w:customStyle="1" w:styleId="af1">
    <w:name w:val="טקסט הערת שוליים תו"/>
    <w:basedOn w:val="a0"/>
    <w:link w:val="af0"/>
    <w:uiPriority w:val="99"/>
    <w:semiHidden/>
    <w:rsid w:val="003B650D"/>
    <w:rPr>
      <w:sz w:val="20"/>
      <w:szCs w:val="20"/>
    </w:rPr>
  </w:style>
  <w:style w:type="character" w:styleId="af2">
    <w:name w:val="footnote reference"/>
    <w:basedOn w:val="a0"/>
    <w:uiPriority w:val="99"/>
    <w:semiHidden/>
    <w:unhideWhenUsed/>
    <w:rsid w:val="003B650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7E36"/>
    <w:pPr>
      <w:bidi/>
      <w:spacing w:after="120" w:line="300" w:lineRule="atLeast"/>
    </w:pPr>
    <w:rPr>
      <w:rFonts w:ascii="David" w:eastAsia="Times New Roman"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47E36"/>
    <w:pPr>
      <w:tabs>
        <w:tab w:val="center" w:pos="4153"/>
        <w:tab w:val="right" w:pos="8306"/>
      </w:tabs>
    </w:pPr>
  </w:style>
  <w:style w:type="character" w:customStyle="1" w:styleId="a4">
    <w:name w:val="כותרת עליונה תו"/>
    <w:basedOn w:val="a0"/>
    <w:link w:val="a3"/>
    <w:rsid w:val="00B47E36"/>
    <w:rPr>
      <w:rFonts w:ascii="David" w:eastAsia="Times New Roman" w:hAnsi="David" w:cs="David"/>
      <w:sz w:val="24"/>
      <w:szCs w:val="24"/>
    </w:rPr>
  </w:style>
  <w:style w:type="paragraph" w:styleId="a5">
    <w:name w:val="Balloon Text"/>
    <w:basedOn w:val="a"/>
    <w:link w:val="a6"/>
    <w:uiPriority w:val="99"/>
    <w:semiHidden/>
    <w:unhideWhenUsed/>
    <w:rsid w:val="00B47E36"/>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B47E36"/>
    <w:rPr>
      <w:rFonts w:ascii="Tahoma" w:eastAsia="Times New Roman" w:hAnsi="Tahoma" w:cs="Tahoma"/>
      <w:sz w:val="16"/>
      <w:szCs w:val="16"/>
    </w:rPr>
  </w:style>
  <w:style w:type="paragraph" w:styleId="a7">
    <w:name w:val="footer"/>
    <w:basedOn w:val="a"/>
    <w:link w:val="a8"/>
    <w:uiPriority w:val="99"/>
    <w:unhideWhenUsed/>
    <w:rsid w:val="00AA1CC3"/>
    <w:pPr>
      <w:tabs>
        <w:tab w:val="center" w:pos="4153"/>
        <w:tab w:val="right" w:pos="8306"/>
      </w:tabs>
      <w:spacing w:after="0" w:line="240" w:lineRule="auto"/>
    </w:pPr>
  </w:style>
  <w:style w:type="character" w:customStyle="1" w:styleId="a8">
    <w:name w:val="כותרת תחתונה תו"/>
    <w:basedOn w:val="a0"/>
    <w:link w:val="a7"/>
    <w:uiPriority w:val="99"/>
    <w:rsid w:val="00AA1CC3"/>
    <w:rPr>
      <w:rFonts w:ascii="David" w:eastAsia="Times New Roman" w:hAnsi="David" w:cs="David"/>
      <w:sz w:val="24"/>
      <w:szCs w:val="24"/>
    </w:rPr>
  </w:style>
  <w:style w:type="paragraph" w:styleId="a9">
    <w:name w:val="List Paragraph"/>
    <w:basedOn w:val="a"/>
    <w:uiPriority w:val="34"/>
    <w:qFormat/>
    <w:rsid w:val="00A74BBA"/>
    <w:pPr>
      <w:ind w:left="720"/>
      <w:contextualSpacing/>
    </w:pPr>
  </w:style>
  <w:style w:type="character" w:styleId="aa">
    <w:name w:val="annotation reference"/>
    <w:basedOn w:val="a0"/>
    <w:uiPriority w:val="99"/>
    <w:semiHidden/>
    <w:unhideWhenUsed/>
    <w:rsid w:val="00F27683"/>
    <w:rPr>
      <w:sz w:val="16"/>
      <w:szCs w:val="16"/>
    </w:rPr>
  </w:style>
  <w:style w:type="paragraph" w:styleId="ab">
    <w:name w:val="annotation text"/>
    <w:basedOn w:val="a"/>
    <w:link w:val="ac"/>
    <w:uiPriority w:val="99"/>
    <w:semiHidden/>
    <w:unhideWhenUsed/>
    <w:rsid w:val="00F27683"/>
    <w:pPr>
      <w:spacing w:line="240" w:lineRule="auto"/>
    </w:pPr>
    <w:rPr>
      <w:sz w:val="20"/>
      <w:szCs w:val="20"/>
    </w:rPr>
  </w:style>
  <w:style w:type="character" w:customStyle="1" w:styleId="ac">
    <w:name w:val="טקסט הערה תו"/>
    <w:basedOn w:val="a0"/>
    <w:link w:val="ab"/>
    <w:uiPriority w:val="99"/>
    <w:semiHidden/>
    <w:rsid w:val="00F27683"/>
    <w:rPr>
      <w:rFonts w:ascii="David" w:eastAsia="Times New Roman" w:hAnsi="David" w:cs="David"/>
      <w:sz w:val="20"/>
      <w:szCs w:val="20"/>
    </w:rPr>
  </w:style>
  <w:style w:type="paragraph" w:styleId="ad">
    <w:name w:val="annotation subject"/>
    <w:basedOn w:val="ab"/>
    <w:next w:val="ab"/>
    <w:link w:val="ae"/>
    <w:uiPriority w:val="99"/>
    <w:semiHidden/>
    <w:unhideWhenUsed/>
    <w:rsid w:val="00F27683"/>
    <w:rPr>
      <w:b/>
      <w:bCs/>
    </w:rPr>
  </w:style>
  <w:style w:type="character" w:customStyle="1" w:styleId="ae">
    <w:name w:val="נושא הערה תו"/>
    <w:basedOn w:val="ac"/>
    <w:link w:val="ad"/>
    <w:uiPriority w:val="99"/>
    <w:semiHidden/>
    <w:rsid w:val="00F27683"/>
    <w:rPr>
      <w:rFonts w:ascii="David" w:eastAsia="Times New Roman" w:hAnsi="David" w:cs="David"/>
      <w:b/>
      <w:bCs/>
      <w:sz w:val="20"/>
      <w:szCs w:val="20"/>
    </w:rPr>
  </w:style>
  <w:style w:type="paragraph" w:styleId="af">
    <w:name w:val="No Spacing"/>
    <w:uiPriority w:val="1"/>
    <w:qFormat/>
    <w:rsid w:val="0035227C"/>
    <w:pPr>
      <w:bidi/>
      <w:spacing w:after="0" w:line="240" w:lineRule="auto"/>
    </w:pPr>
  </w:style>
  <w:style w:type="character" w:styleId="Hyperlink">
    <w:name w:val="Hyperlink"/>
    <w:basedOn w:val="a0"/>
    <w:rsid w:val="00337964"/>
    <w:rPr>
      <w:color w:val="0000FF"/>
      <w:u w:val="single"/>
    </w:rPr>
  </w:style>
  <w:style w:type="paragraph" w:styleId="af0">
    <w:name w:val="footnote text"/>
    <w:basedOn w:val="a"/>
    <w:link w:val="af1"/>
    <w:uiPriority w:val="99"/>
    <w:semiHidden/>
    <w:unhideWhenUsed/>
    <w:rsid w:val="003B650D"/>
    <w:pPr>
      <w:spacing w:after="0" w:line="240" w:lineRule="auto"/>
    </w:pPr>
    <w:rPr>
      <w:rFonts w:asciiTheme="minorHAnsi" w:eastAsiaTheme="minorHAnsi" w:hAnsiTheme="minorHAnsi" w:cstheme="minorBidi"/>
      <w:sz w:val="20"/>
      <w:szCs w:val="20"/>
    </w:rPr>
  </w:style>
  <w:style w:type="character" w:customStyle="1" w:styleId="af1">
    <w:name w:val="טקסט הערת שוליים תו"/>
    <w:basedOn w:val="a0"/>
    <w:link w:val="af0"/>
    <w:uiPriority w:val="99"/>
    <w:semiHidden/>
    <w:rsid w:val="003B650D"/>
    <w:rPr>
      <w:sz w:val="20"/>
      <w:szCs w:val="20"/>
    </w:rPr>
  </w:style>
  <w:style w:type="character" w:styleId="af2">
    <w:name w:val="footnote reference"/>
    <w:basedOn w:val="a0"/>
    <w:uiPriority w:val="99"/>
    <w:semiHidden/>
    <w:unhideWhenUsed/>
    <w:rsid w:val="003B650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4928935">
      <w:bodyDiv w:val="1"/>
      <w:marLeft w:val="0"/>
      <w:marRight w:val="0"/>
      <w:marTop w:val="0"/>
      <w:marBottom w:val="0"/>
      <w:divBdr>
        <w:top w:val="none" w:sz="0" w:space="0" w:color="auto"/>
        <w:left w:val="none" w:sz="0" w:space="0" w:color="auto"/>
        <w:bottom w:val="none" w:sz="0" w:space="0" w:color="auto"/>
        <w:right w:val="none" w:sz="0" w:space="0" w:color="auto"/>
      </w:divBdr>
    </w:div>
    <w:div w:id="751271357">
      <w:bodyDiv w:val="1"/>
      <w:marLeft w:val="0"/>
      <w:marRight w:val="0"/>
      <w:marTop w:val="0"/>
      <w:marBottom w:val="0"/>
      <w:divBdr>
        <w:top w:val="none" w:sz="0" w:space="0" w:color="auto"/>
        <w:left w:val="none" w:sz="0" w:space="0" w:color="auto"/>
        <w:bottom w:val="none" w:sz="0" w:space="0" w:color="auto"/>
        <w:right w:val="none" w:sz="0" w:space="0" w:color="auto"/>
      </w:divBdr>
    </w:div>
    <w:div w:id="1771123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rietg\Desktop\&#1514;&#1489;&#1504;&#1497;&#1514;%20&#1502;&#1499;&#1514;&#1489;%20&#1502;&#1513;&#1512;&#1491;%20&#1497;&#1512;&#1493;&#1513;&#1500;&#1497;&#1501;%20&#1493;&#1502;&#1493;&#1512;&#1513;&#1514;.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505785-81AC-4372-A2B6-8306A42C3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מכתב משרד ירושלים ומורשת</Template>
  <TotalTime>0</TotalTime>
  <Pages>2</Pages>
  <Words>748</Words>
  <Characters>3742</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4482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גולדשטיין</dc:creator>
  <cp:lastModifiedBy>דורין אמר</cp:lastModifiedBy>
  <cp:revision>2</cp:revision>
  <cp:lastPrinted>2016-12-26T11:24:00Z</cp:lastPrinted>
  <dcterms:created xsi:type="dcterms:W3CDTF">2018-10-07T08:50:00Z</dcterms:created>
  <dcterms:modified xsi:type="dcterms:W3CDTF">2018-10-07T08:50:00Z</dcterms:modified>
</cp:coreProperties>
</file>